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D3B5" w14:textId="77777777" w:rsidR="00835D6B" w:rsidRDefault="00835D6B">
      <w:pPr>
        <w:spacing w:after="57" w:line="360" w:lineRule="auto"/>
        <w:ind w:left="400"/>
        <w:jc w:val="center"/>
        <w:rPr>
          <w:rFonts w:cs="Times New Roman"/>
          <w:b/>
        </w:rPr>
      </w:pPr>
    </w:p>
    <w:p w14:paraId="2BFF901C" w14:textId="77777777" w:rsidR="00835D6B" w:rsidRDefault="00AF5EFF">
      <w:pPr>
        <w:spacing w:after="57" w:line="360" w:lineRule="auto"/>
        <w:ind w:left="400"/>
        <w:jc w:val="center"/>
      </w:pPr>
      <w:r>
        <w:rPr>
          <w:rFonts w:cs="Times New Roman"/>
          <w:b/>
          <w:bCs/>
        </w:rPr>
        <w:t>RECOMENDAÇÃO Nº ____/2020</w:t>
      </w:r>
    </w:p>
    <w:p w14:paraId="06485559" w14:textId="77777777" w:rsidR="00835D6B" w:rsidRDefault="00835D6B">
      <w:pPr>
        <w:spacing w:after="57" w:line="360" w:lineRule="auto"/>
        <w:ind w:left="400" w:firstLine="2552"/>
        <w:jc w:val="both"/>
        <w:rPr>
          <w:rFonts w:cs="Times New Roman"/>
          <w:b/>
          <w:bCs/>
        </w:rPr>
      </w:pPr>
    </w:p>
    <w:p w14:paraId="1FFEDC46" w14:textId="77777777" w:rsidR="00835D6B" w:rsidRPr="006B5234" w:rsidRDefault="00AF5EFF">
      <w:pPr>
        <w:spacing w:after="57" w:line="360" w:lineRule="atLeast"/>
        <w:jc w:val="both"/>
        <w:rPr>
          <w:color w:val="auto"/>
        </w:rPr>
      </w:pPr>
      <w:r w:rsidRPr="006B5234">
        <w:rPr>
          <w:rFonts w:eastAsia="Times New Roman" w:cs="Times New Roman"/>
          <w:b/>
          <w:bCs/>
          <w:color w:val="auto"/>
        </w:rPr>
        <w:t>Objeto:</w:t>
      </w:r>
    </w:p>
    <w:p w14:paraId="526A7D9D" w14:textId="7168833D" w:rsidR="00835D6B" w:rsidRDefault="00AF5EFF" w:rsidP="00C1026F">
      <w:pPr>
        <w:spacing w:after="57" w:line="360" w:lineRule="auto"/>
        <w:jc w:val="both"/>
        <w:rPr>
          <w:rFonts w:cs="Times New Roman"/>
          <w:color w:val="000000"/>
        </w:rPr>
      </w:pPr>
      <w:r>
        <w:rPr>
          <w:rFonts w:eastAsia="Times New Roman" w:cs="Times New Roman"/>
        </w:rPr>
        <w:t>Recomendar ao Município de ______________</w:t>
      </w:r>
      <w:r w:rsidR="00B45F3A">
        <w:rPr>
          <w:rFonts w:eastAsia="Times New Roman" w:cs="Times New Roman"/>
        </w:rPr>
        <w:t>, na pessoa do</w:t>
      </w:r>
      <w:r w:rsidR="00514B72">
        <w:rPr>
          <w:rFonts w:eastAsia="Times New Roman" w:cs="Times New Roman"/>
        </w:rPr>
        <w:t>(a)</w:t>
      </w:r>
      <w:r w:rsidR="00B45F3A">
        <w:rPr>
          <w:rFonts w:eastAsia="Times New Roman" w:cs="Times New Roman"/>
        </w:rPr>
        <w:t xml:space="preserve"> prefeito</w:t>
      </w:r>
      <w:r w:rsidR="00514B72">
        <w:rPr>
          <w:rFonts w:eastAsia="Times New Roman" w:cs="Times New Roman"/>
        </w:rPr>
        <w:t>(a)</w:t>
      </w:r>
      <w:r w:rsidR="00B45F3A">
        <w:rPr>
          <w:rFonts w:eastAsia="Times New Roman" w:cs="Times New Roman"/>
        </w:rPr>
        <w:t xml:space="preserve"> e de todos</w:t>
      </w:r>
      <w:r w:rsidR="00514B72">
        <w:rPr>
          <w:rFonts w:eastAsia="Times New Roman" w:cs="Times New Roman"/>
        </w:rPr>
        <w:t>(as)</w:t>
      </w:r>
      <w:r w:rsidR="00B45F3A">
        <w:rPr>
          <w:rFonts w:eastAsia="Times New Roman" w:cs="Times New Roman"/>
        </w:rPr>
        <w:t xml:space="preserve"> os</w:t>
      </w:r>
      <w:r w:rsidR="00514B72">
        <w:rPr>
          <w:rFonts w:eastAsia="Times New Roman" w:cs="Times New Roman"/>
        </w:rPr>
        <w:t>(as)</w:t>
      </w:r>
      <w:r w:rsidR="00B45F3A">
        <w:rPr>
          <w:rFonts w:eastAsia="Times New Roman" w:cs="Times New Roman"/>
        </w:rPr>
        <w:t xml:space="preserve"> secretários(as)</w:t>
      </w:r>
      <w:r w:rsidR="00C1026F">
        <w:rPr>
          <w:rFonts w:eastAsia="Times New Roman" w:cs="Times New Roman"/>
        </w:rPr>
        <w:t>,</w:t>
      </w:r>
      <w:r w:rsidR="00B45F3A">
        <w:rPr>
          <w:rFonts w:eastAsia="Times New Roman" w:cs="Times New Roman"/>
        </w:rPr>
        <w:t xml:space="preserve"> </w:t>
      </w:r>
      <w:r>
        <w:rPr>
          <w:rFonts w:eastAsia="Times New Roman" w:cs="Times New Roman"/>
        </w:rPr>
        <w:t xml:space="preserve">que </w:t>
      </w:r>
      <w:r w:rsidR="00B45F3A">
        <w:rPr>
          <w:rFonts w:eastAsia="Times New Roman" w:cs="Times New Roman"/>
        </w:rPr>
        <w:t>elaborem plano</w:t>
      </w:r>
      <w:r w:rsidR="00591863">
        <w:rPr>
          <w:rFonts w:eastAsia="Times New Roman" w:cs="Times New Roman"/>
        </w:rPr>
        <w:t>s</w:t>
      </w:r>
      <w:r w:rsidR="00B45F3A">
        <w:rPr>
          <w:rFonts w:eastAsia="Times New Roman" w:cs="Times New Roman"/>
        </w:rPr>
        <w:t xml:space="preserve"> de contingência </w:t>
      </w:r>
      <w:r w:rsidR="00591863">
        <w:rPr>
          <w:rFonts w:eastAsia="Times New Roman" w:cs="Times New Roman"/>
        </w:rPr>
        <w:t xml:space="preserve">para cada uma das secretarias municipais, </w:t>
      </w:r>
      <w:r w:rsidR="00514B72">
        <w:rPr>
          <w:rFonts w:eastAsia="Times New Roman" w:cs="Times New Roman"/>
        </w:rPr>
        <w:t>de acordo com as</w:t>
      </w:r>
      <w:r w:rsidR="00514B72" w:rsidRPr="00940506">
        <w:rPr>
          <w:rFonts w:cs="Times New Roman"/>
          <w:color w:val="000000"/>
        </w:rPr>
        <w:t xml:space="preserve"> normas de saúde e vigilância sanitária, </w:t>
      </w:r>
      <w:r w:rsidR="00514B72">
        <w:rPr>
          <w:rFonts w:eastAsia="Times New Roman" w:cs="Times New Roman"/>
        </w:rPr>
        <w:t>bem como os</w:t>
      </w:r>
      <w:r w:rsidR="00591863">
        <w:rPr>
          <w:rFonts w:eastAsia="Times New Roman" w:cs="Times New Roman"/>
        </w:rPr>
        <w:t xml:space="preserve"> decretos do </w:t>
      </w:r>
      <w:r w:rsidR="00A7688E">
        <w:rPr>
          <w:rFonts w:eastAsia="Times New Roman" w:cs="Times New Roman"/>
        </w:rPr>
        <w:t>G</w:t>
      </w:r>
      <w:r w:rsidR="00591863">
        <w:rPr>
          <w:rFonts w:eastAsia="Times New Roman" w:cs="Times New Roman"/>
        </w:rPr>
        <w:t>overno do Estado do Ceará</w:t>
      </w:r>
      <w:r w:rsidR="00C1026F">
        <w:rPr>
          <w:rFonts w:eastAsia="Times New Roman" w:cs="Times New Roman"/>
        </w:rPr>
        <w:t>,</w:t>
      </w:r>
      <w:r w:rsidR="00591863">
        <w:rPr>
          <w:rFonts w:eastAsia="Times New Roman" w:cs="Times New Roman"/>
        </w:rPr>
        <w:t xml:space="preserve"> </w:t>
      </w:r>
      <w:r w:rsidR="00C1026F" w:rsidRPr="007F3349">
        <w:rPr>
          <w:rFonts w:cs="Times New Roman"/>
          <w:color w:val="000000"/>
        </w:rPr>
        <w:t xml:space="preserve">durante o período em que vigorar </w:t>
      </w:r>
      <w:r w:rsidR="00C1026F">
        <w:rPr>
          <w:rFonts w:cs="Times New Roman"/>
          <w:color w:val="000000"/>
        </w:rPr>
        <w:t xml:space="preserve">a situação emergencial decorrente da pandemia do Novo </w:t>
      </w:r>
      <w:proofErr w:type="spellStart"/>
      <w:r w:rsidR="00C1026F">
        <w:rPr>
          <w:rFonts w:cs="Times New Roman"/>
          <w:color w:val="000000"/>
        </w:rPr>
        <w:t>Coronavírus</w:t>
      </w:r>
      <w:proofErr w:type="spellEnd"/>
      <w:r w:rsidR="00C1026F">
        <w:rPr>
          <w:rFonts w:cs="Times New Roman"/>
          <w:color w:val="000000"/>
        </w:rPr>
        <w:t xml:space="preserve"> (COVID-19).</w:t>
      </w:r>
    </w:p>
    <w:p w14:paraId="1926E3AA" w14:textId="77777777" w:rsidR="00C1026F" w:rsidRDefault="00C1026F" w:rsidP="00C1026F">
      <w:pPr>
        <w:spacing w:after="57" w:line="360" w:lineRule="auto"/>
        <w:jc w:val="both"/>
        <w:rPr>
          <w:rFonts w:cs="Times New Roman"/>
          <w:b/>
          <w:bCs/>
          <w:color w:val="70AD47"/>
        </w:rPr>
      </w:pPr>
    </w:p>
    <w:p w14:paraId="5A61C24E" w14:textId="77777777" w:rsidR="00835D6B" w:rsidRDefault="00AF5EFF">
      <w:pPr>
        <w:spacing w:line="360" w:lineRule="auto"/>
        <w:ind w:firstLine="1701"/>
        <w:jc w:val="both"/>
      </w:pPr>
      <w:r>
        <w:rPr>
          <w:rFonts w:cs="Times New Roman"/>
          <w:b/>
          <w:bCs/>
          <w:color w:val="000000"/>
        </w:rPr>
        <w:t>O MINISTÉRIO PÚBLICO DO ESTADO DO CEARÁ</w:t>
      </w:r>
      <w:r>
        <w:rPr>
          <w:rFonts w:cs="Times New Roman"/>
          <w:color w:val="000000"/>
        </w:rPr>
        <w:t>, por intermédio do PROMOTOR DE JUSTIÇA titular da Promotoria de Justiça da comarca de _____________, no uso das atribuições que lhe são conferidas pelos artigos 129, incisos III, VI e IX, da Constituição Federal de 1988; artigo 26, inciso I, e alíneas, da Lei Federal nº 8.625/93, artigo 7º, inciso I, da Lei Complementar Federal nº 75/93, e atendendo às determinações constantes da Resolução nº 036/2016 do OECPJ/CE;</w:t>
      </w:r>
    </w:p>
    <w:p w14:paraId="7368151B" w14:textId="389D733C" w:rsidR="00835D6B" w:rsidRDefault="00AF5EFF">
      <w:pPr>
        <w:pStyle w:val="Textbody"/>
        <w:spacing w:after="0" w:line="360" w:lineRule="auto"/>
        <w:ind w:firstLine="1701"/>
        <w:jc w:val="both"/>
        <w:rPr>
          <w:rFonts w:cs="Times New Roman"/>
          <w:color w:val="000000"/>
        </w:rPr>
      </w:pPr>
      <w:r>
        <w:rPr>
          <w:rFonts w:cs="Times New Roman"/>
          <w:b/>
          <w:bCs/>
          <w:color w:val="000000"/>
        </w:rPr>
        <w:t>CONSIDERANDO</w:t>
      </w:r>
      <w:r>
        <w:rPr>
          <w:rFonts w:cs="Times New Roman"/>
          <w:color w:val="000000"/>
        </w:rPr>
        <w:t xml:space="preserve"> que, a teor do art. 27, parágrafo único, inciso IV, da Lei Federal 8.625/93, Lei Orgânica Nacional do Ministério Público (LONMP), cabe ao Ministério Público exercer a defesa dos direitos assegurados nas Constituições Federal e Estadual, sempre que se cuidar de garantir-lhes o respeito pelos poderes estaduais ou municipais e, no exercício dessas atribuições, promover Ações Civis Públicas, Inquéritos Civis, Procedimentos Administrativos, Recomendações dirigidas a órgãos e entidades, requisitando ao destinatário sua divulgação adequada e imediata, assim como resposta por escrito;</w:t>
      </w:r>
    </w:p>
    <w:p w14:paraId="7AFEA6CA" w14:textId="77777777" w:rsidR="00835D6B" w:rsidRDefault="00AF5EFF">
      <w:pPr>
        <w:spacing w:line="360" w:lineRule="auto"/>
        <w:ind w:firstLine="1701"/>
        <w:jc w:val="both"/>
      </w:pPr>
      <w:r>
        <w:rPr>
          <w:rFonts w:cs="Times New Roman"/>
          <w:b/>
          <w:bCs/>
        </w:rPr>
        <w:t>CONSIDERANDO</w:t>
      </w:r>
      <w:r>
        <w:rPr>
          <w:rFonts w:cs="Times New Roman"/>
        </w:rPr>
        <w:t xml:space="preserve"> </w:t>
      </w:r>
      <w:r>
        <w:rPr>
          <w:rFonts w:cs="Times New Roman"/>
          <w:lang w:eastAsia="pt-BR"/>
        </w:rPr>
        <w:t>que a saúde é direito de todos e dever do Estado, nos termos do art. 196 da Constituição Federal;</w:t>
      </w:r>
    </w:p>
    <w:p w14:paraId="16518880" w14:textId="77777777" w:rsidR="00835D6B" w:rsidRDefault="00AF5EFF">
      <w:pPr>
        <w:spacing w:line="360" w:lineRule="auto"/>
        <w:ind w:firstLine="1701"/>
        <w:jc w:val="both"/>
      </w:pPr>
      <w:r>
        <w:rPr>
          <w:rFonts w:eastAsia="Times New Roman" w:cs="Times New Roman"/>
          <w:b/>
          <w:bCs/>
        </w:rPr>
        <w:t>CONSIDERANDO</w:t>
      </w:r>
      <w:r>
        <w:rPr>
          <w:rFonts w:eastAsia="Times New Roman" w:cs="Times New Roman"/>
        </w:rPr>
        <w:t xml:space="preserve"> que a Organização Mundial da Saúde, em 11 de março de 2020, declarou situação de pandemia de COVID-19, doença causada pelo novo </w:t>
      </w:r>
      <w:proofErr w:type="spellStart"/>
      <w:r>
        <w:rPr>
          <w:rFonts w:eastAsia="Times New Roman" w:cs="Times New Roman"/>
        </w:rPr>
        <w:t>coronavírus</w:t>
      </w:r>
      <w:proofErr w:type="spellEnd"/>
      <w:r>
        <w:rPr>
          <w:rFonts w:eastAsia="Times New Roman" w:cs="Times New Roman"/>
        </w:rPr>
        <w:t xml:space="preserve"> (Sars-Cov-2), momento em que uma doença se espalha por diversos continentes com transmissão sustentada entre humanos;</w:t>
      </w:r>
    </w:p>
    <w:p w14:paraId="50EE4661" w14:textId="77777777" w:rsidR="00835D6B" w:rsidRDefault="00AF5EFF">
      <w:pPr>
        <w:spacing w:line="360" w:lineRule="auto"/>
        <w:ind w:firstLine="1701"/>
        <w:jc w:val="both"/>
      </w:pPr>
      <w:r>
        <w:rPr>
          <w:rFonts w:eastAsia="Times New Roman" w:cs="Times New Roman"/>
          <w:b/>
          <w:bCs/>
        </w:rPr>
        <w:lastRenderedPageBreak/>
        <w:t>CONSIDERANDO</w:t>
      </w:r>
      <w:r>
        <w:rPr>
          <w:rFonts w:eastAsia="Times New Roman" w:cs="Times New Roman"/>
        </w:rPr>
        <w:t xml:space="preserve"> que o Ministério da Saúde, nos termos da Portaria nº 188/2020, editada com base no Decreto Federal n.º 7.616/2011, declarou </w:t>
      </w:r>
      <w:proofErr w:type="gramStart"/>
      <w:r>
        <w:rPr>
          <w:rFonts w:eastAsia="Times New Roman" w:cs="Times New Roman"/>
        </w:rPr>
        <w:t>situação de Emergência</w:t>
      </w:r>
      <w:proofErr w:type="gramEnd"/>
      <w:r>
        <w:rPr>
          <w:rFonts w:eastAsia="Times New Roman" w:cs="Times New Roman"/>
        </w:rPr>
        <w:t xml:space="preserve"> em Saúde Pública de Importância Nacional (ESPIN) em decorrência da Infecção Humana pelo novo </w:t>
      </w:r>
      <w:proofErr w:type="spellStart"/>
      <w:r>
        <w:rPr>
          <w:rFonts w:eastAsia="Times New Roman" w:cs="Times New Roman"/>
        </w:rPr>
        <w:t>coronavírus</w:t>
      </w:r>
      <w:proofErr w:type="spellEnd"/>
      <w:r>
        <w:rPr>
          <w:rFonts w:eastAsia="Times New Roman" w:cs="Times New Roman"/>
        </w:rPr>
        <w:t xml:space="preserve"> (Sars-Cov-2);</w:t>
      </w:r>
    </w:p>
    <w:p w14:paraId="600ED3B3" w14:textId="77777777" w:rsidR="00835D6B" w:rsidRDefault="00AF5EFF">
      <w:pPr>
        <w:spacing w:line="360" w:lineRule="auto"/>
        <w:ind w:firstLine="1701"/>
        <w:jc w:val="both"/>
      </w:pPr>
      <w:r>
        <w:rPr>
          <w:rFonts w:eastAsia="Times New Roman" w:cs="Times New Roman"/>
          <w:b/>
          <w:bCs/>
        </w:rPr>
        <w:t>CONSIDERANDO</w:t>
      </w:r>
      <w:r>
        <w:rPr>
          <w:rFonts w:eastAsia="Times New Roman" w:cs="Times New Roman"/>
        </w:rPr>
        <w:t xml:space="preserve"> a </w:t>
      </w:r>
      <w:r>
        <w:rPr>
          <w:rFonts w:eastAsia="Times New Roman" w:cs="Times New Roman"/>
          <w:color w:val="auto"/>
        </w:rPr>
        <w:t xml:space="preserve">Nota Técnica </w:t>
      </w:r>
      <w:hyperlink r:id="rId8" w:history="1">
        <w:r>
          <w:rPr>
            <w:rStyle w:val="Hyperlink"/>
          </w:rPr>
          <w:t xml:space="preserve">Conjunta </w:t>
        </w:r>
      </w:hyperlink>
      <w:hyperlink r:id="rId9" w:history="1">
        <w:r>
          <w:rPr>
            <w:rStyle w:val="Hyperlink"/>
          </w:rPr>
          <w:t>nº 1/2020</w:t>
        </w:r>
      </w:hyperlink>
      <w:r>
        <w:rPr>
          <w:rFonts w:eastAsia="Times New Roman" w:cs="Times New Roman"/>
        </w:rPr>
        <w:t xml:space="preserve">, elaborada pelo Conselho Nacional do Ministério Público e o Ministério Público Federal, que trata da atuação dos membros do Ministério Público brasileiro, em face da decretação de Emergência de Saúde Pública de Importância Nacional para o </w:t>
      </w:r>
      <w:proofErr w:type="spellStart"/>
      <w:r>
        <w:rPr>
          <w:rFonts w:eastAsia="Times New Roman" w:cs="Times New Roman"/>
        </w:rPr>
        <w:t>coronavírus</w:t>
      </w:r>
      <w:proofErr w:type="spellEnd"/>
      <w:r>
        <w:rPr>
          <w:rFonts w:eastAsia="Times New Roman" w:cs="Times New Roman"/>
        </w:rPr>
        <w:t xml:space="preserve"> (COVID-19), em que se evidencia </w:t>
      </w:r>
      <w:r>
        <w:rPr>
          <w:rFonts w:eastAsia="Times New Roman" w:cs="Times New Roman"/>
          <w:i/>
          <w:iCs/>
        </w:rPr>
        <w:t>“a necessidade de atuação conjunta, interinstitucional, e voltada à atuação preventiva, extrajudicial e resolutiva, em face dos riscos crescentes da epidemia instalar-se no território nacional</w:t>
      </w:r>
      <w:r>
        <w:rPr>
          <w:rFonts w:eastAsia="Times New Roman" w:cs="Times New Roman"/>
        </w:rPr>
        <w:t>”;</w:t>
      </w:r>
    </w:p>
    <w:p w14:paraId="33DC596A" w14:textId="515A5ABE" w:rsidR="00835D6B" w:rsidRDefault="00AF5EFF">
      <w:pPr>
        <w:spacing w:line="360" w:lineRule="auto"/>
        <w:ind w:firstLine="1701"/>
        <w:jc w:val="both"/>
        <w:rPr>
          <w:rFonts w:eastAsia="Times New Roman" w:cs="Times New Roman"/>
        </w:rPr>
      </w:pPr>
      <w:r>
        <w:rPr>
          <w:rFonts w:eastAsia="Times New Roman" w:cs="Times New Roman"/>
          <w:b/>
          <w:bCs/>
        </w:rPr>
        <w:t>CONSIDERANDO</w:t>
      </w:r>
      <w:r>
        <w:rPr>
          <w:rFonts w:eastAsia="Times New Roman" w:cs="Times New Roman"/>
        </w:rPr>
        <w:t xml:space="preserve"> que o Governo do Estado do Ceará, por meio do Decreto nº 33.510, de 16 de março de 2020, decretou situação de emergência em saúde, devido ao aumento do número de casos suspeitos e a confirmação de casos de contaminação pela COVID-19 no Estado do Ceará, dispondo sobre diversas medidas para enfrentamento e contenção da infecção humana pelo novo </w:t>
      </w:r>
      <w:proofErr w:type="spellStart"/>
      <w:r>
        <w:rPr>
          <w:rFonts w:eastAsia="Times New Roman" w:cs="Times New Roman"/>
        </w:rPr>
        <w:t>coronavírus</w:t>
      </w:r>
      <w:proofErr w:type="spellEnd"/>
      <w:r w:rsidR="008B48E4">
        <w:rPr>
          <w:rFonts w:eastAsia="Times New Roman" w:cs="Times New Roman"/>
        </w:rPr>
        <w:t>, tendo intensificado as medidas por meio do Decreto nº 33.519, de 19 de março de 2020</w:t>
      </w:r>
      <w:r w:rsidR="00A7688E">
        <w:rPr>
          <w:rFonts w:eastAsia="Times New Roman" w:cs="Times New Roman"/>
        </w:rPr>
        <w:t>, e alterações posteriores</w:t>
      </w:r>
      <w:r>
        <w:rPr>
          <w:rFonts w:eastAsia="Times New Roman" w:cs="Times New Roman"/>
        </w:rPr>
        <w:t>;</w:t>
      </w:r>
    </w:p>
    <w:p w14:paraId="7AD9C7CE" w14:textId="6D80AF4B" w:rsidR="003E0479" w:rsidRDefault="003E0479" w:rsidP="003E0479">
      <w:pPr>
        <w:spacing w:line="360" w:lineRule="auto"/>
        <w:ind w:firstLine="1701"/>
        <w:jc w:val="both"/>
        <w:rPr>
          <w:rFonts w:eastAsia="Times New Roman" w:cs="Times New Roman"/>
        </w:rPr>
      </w:pPr>
      <w:r>
        <w:rPr>
          <w:rFonts w:eastAsia="Times New Roman" w:cs="Times New Roman"/>
          <w:b/>
          <w:bCs/>
        </w:rPr>
        <w:t>CONSIDERANDO</w:t>
      </w:r>
      <w:r>
        <w:rPr>
          <w:rFonts w:eastAsia="Times New Roman" w:cs="Times New Roman"/>
        </w:rPr>
        <w:t xml:space="preserve"> que a Assembleia Legislativa do Ceará, por meio do Decreto Legislativo nº 01, de 03 de abril de 2020, reconheceu o estado de calamidade pública, nos termo de solicitação do Governador do Estado, encaminhada por intermédio da Mensagem nº 8.502, de 01 de abril de 2020, com efeitos até 31 de dezembro de 2020;</w:t>
      </w:r>
    </w:p>
    <w:p w14:paraId="1792C4F9" w14:textId="2A88427A" w:rsidR="00B200AA" w:rsidRPr="00316FFD" w:rsidRDefault="00B200AA" w:rsidP="00B200AA">
      <w:pPr>
        <w:spacing w:line="360" w:lineRule="auto"/>
        <w:ind w:firstLine="1701"/>
        <w:jc w:val="both"/>
        <w:rPr>
          <w:rFonts w:cs="Times New Roman"/>
          <w:lang w:val="pt-PT"/>
        </w:rPr>
      </w:pPr>
      <w:r w:rsidRPr="00316FFD">
        <w:rPr>
          <w:rFonts w:cs="Times New Roman"/>
          <w:b/>
          <w:bCs/>
          <w:lang w:val="pt-PT"/>
        </w:rPr>
        <w:t>CONSIDERANDO</w:t>
      </w:r>
      <w:r w:rsidRPr="00316FFD">
        <w:rPr>
          <w:rFonts w:cs="Times New Roman"/>
          <w:lang w:val="pt-PT"/>
        </w:rPr>
        <w:t xml:space="preserve"> que o Ceará é um dos </w:t>
      </w:r>
      <w:r w:rsidR="000F29B7">
        <w:rPr>
          <w:rFonts w:cs="Times New Roman"/>
          <w:lang w:val="pt-PT"/>
        </w:rPr>
        <w:t>E</w:t>
      </w:r>
      <w:r w:rsidRPr="00316FFD">
        <w:rPr>
          <w:rFonts w:cs="Times New Roman"/>
          <w:lang w:val="pt-PT"/>
        </w:rPr>
        <w:t>stados que apresenta maior quantitativo de casos confirmados de COVID-19 no território nacional, conforme boletim epidemiológico da Secretaria de Saúde;</w:t>
      </w:r>
    </w:p>
    <w:p w14:paraId="749B4A36" w14:textId="77777777" w:rsidR="00B200AA" w:rsidRPr="00316FFD" w:rsidRDefault="00B200AA" w:rsidP="00B200AA">
      <w:pPr>
        <w:spacing w:line="360" w:lineRule="auto"/>
        <w:ind w:firstLine="1701"/>
        <w:jc w:val="both"/>
        <w:rPr>
          <w:rFonts w:cs="Times New Roman"/>
          <w:lang w:val="pt-PT"/>
        </w:rPr>
      </w:pPr>
      <w:r w:rsidRPr="00316FFD">
        <w:rPr>
          <w:rFonts w:cs="Times New Roman"/>
          <w:b/>
          <w:bCs/>
          <w:lang w:val="pt-PT"/>
        </w:rPr>
        <w:t>CONSIDERANDO</w:t>
      </w:r>
      <w:r w:rsidRPr="00316FFD">
        <w:rPr>
          <w:rFonts w:cs="Times New Roman"/>
          <w:lang w:val="pt-PT"/>
        </w:rPr>
        <w:t xml:space="preserve"> que não se tem encontrado outra medida de prevenção de contágio mais eficaz do que o isolamento social, para combate do COVID-19, medida imperiosa que, de um lado, custa a restrição do contato físico, mas de outro, garante, no máximo quanto possível, a vida, a incolumidade física e a salvaguarda da saúde de todos, na atual conjuntura de pandemia comunitária, já que o contágio da doença pode acarretar a morte;  </w:t>
      </w:r>
    </w:p>
    <w:p w14:paraId="776500B7" w14:textId="52C48FF5" w:rsidR="00B45F3A" w:rsidRDefault="00B45F3A">
      <w:pPr>
        <w:spacing w:line="360" w:lineRule="auto"/>
        <w:ind w:firstLine="1701"/>
        <w:jc w:val="both"/>
        <w:rPr>
          <w:b/>
          <w:bCs/>
        </w:rPr>
      </w:pPr>
      <w:r w:rsidRPr="00A844EF">
        <w:rPr>
          <w:rFonts w:eastAsia="Times New Roman" w:cs="Times New Roman"/>
          <w:b/>
          <w:bCs/>
        </w:rPr>
        <w:t xml:space="preserve">CONSIDERANDO </w:t>
      </w:r>
      <w:r>
        <w:rPr>
          <w:rFonts w:eastAsia="Times New Roman" w:cs="Times New Roman"/>
        </w:rPr>
        <w:t xml:space="preserve">o teor do </w:t>
      </w:r>
      <w:r w:rsidRPr="003E0479">
        <w:rPr>
          <w:b/>
          <w:bCs/>
        </w:rPr>
        <w:t>Ofício Circular nº 003/2020/GAB/PGJCE</w:t>
      </w:r>
      <w:r>
        <w:t xml:space="preserve">, </w:t>
      </w:r>
      <w:r>
        <w:lastRenderedPageBreak/>
        <w:t>enviado aos Prefeitos(as) Municipais do Estado do Ceará</w:t>
      </w:r>
      <w:r w:rsidR="00A844EF">
        <w:t xml:space="preserve">, em 12 de março de 2020, com solicitação dos </w:t>
      </w:r>
      <w:r w:rsidR="00AC75FC">
        <w:t>P</w:t>
      </w:r>
      <w:r w:rsidR="00A844EF">
        <w:t xml:space="preserve">lanos </w:t>
      </w:r>
      <w:r w:rsidR="00AC75FC">
        <w:t>M</w:t>
      </w:r>
      <w:r w:rsidR="00A844EF">
        <w:t xml:space="preserve">unicipais de </w:t>
      </w:r>
      <w:r w:rsidR="00AC75FC">
        <w:t>C</w:t>
      </w:r>
      <w:r w:rsidR="00A844EF">
        <w:t xml:space="preserve">ontingência na área de </w:t>
      </w:r>
      <w:r w:rsidR="00AC75FC">
        <w:t>s</w:t>
      </w:r>
      <w:r w:rsidR="00A844EF">
        <w:t>aúde</w:t>
      </w:r>
      <w:r w:rsidR="00AC75FC">
        <w:t xml:space="preserve"> para o novo </w:t>
      </w:r>
      <w:proofErr w:type="spellStart"/>
      <w:r w:rsidR="00AC75FC">
        <w:t>coronavírus</w:t>
      </w:r>
      <w:proofErr w:type="spellEnd"/>
      <w:r w:rsidR="00A844EF">
        <w:t>, no prazo de 48 horas</w:t>
      </w:r>
      <w:r w:rsidR="00AC75FC">
        <w:t xml:space="preserve">, tendo sido informado também </w:t>
      </w:r>
      <w:r w:rsidR="00AC75FC" w:rsidRPr="003E0479">
        <w:rPr>
          <w:b/>
          <w:bCs/>
        </w:rPr>
        <w:t>da necessidade de elaboração de plano de contingência para todos os órgãos dos municípios</w:t>
      </w:r>
      <w:r w:rsidR="00A844EF" w:rsidRPr="003E0479">
        <w:rPr>
          <w:b/>
          <w:bCs/>
        </w:rPr>
        <w:t>;</w:t>
      </w:r>
    </w:p>
    <w:p w14:paraId="59D38843" w14:textId="5DE7C68A" w:rsidR="008B1E80" w:rsidRPr="008B1E80" w:rsidRDefault="008B1E80">
      <w:pPr>
        <w:spacing w:line="360" w:lineRule="auto"/>
        <w:ind w:firstLine="1701"/>
        <w:jc w:val="both"/>
      </w:pPr>
      <w:r>
        <w:rPr>
          <w:b/>
          <w:bCs/>
        </w:rPr>
        <w:t xml:space="preserve">CONSIDERANDO </w:t>
      </w:r>
      <w:r>
        <w:t>que os 184 (cento e oitenta e quatro) municípios cearenses, atendendo ao ofício supramencionado, enviaram seus planos municipais de contingência para enfrentamento da COVID-19, com medidas coordenadas pela Secretaria Municipal de Saúde;</w:t>
      </w:r>
    </w:p>
    <w:p w14:paraId="1EFC7754" w14:textId="39C9C1EF" w:rsidR="00AC75FC" w:rsidRDefault="00AC75FC" w:rsidP="00C7105C">
      <w:pPr>
        <w:spacing w:line="360" w:lineRule="auto"/>
        <w:ind w:firstLine="1701"/>
        <w:jc w:val="both"/>
      </w:pPr>
      <w:r w:rsidRPr="00AC75FC">
        <w:rPr>
          <w:b/>
          <w:bCs/>
        </w:rPr>
        <w:t>CONSIDERANDO</w:t>
      </w:r>
      <w:r>
        <w:t xml:space="preserve"> que, além das ações imediatas na área da saúde, todas as demais secretarias/ órgãos do município </w:t>
      </w:r>
      <w:r w:rsidR="003E0479">
        <w:t>são</w:t>
      </w:r>
      <w:r>
        <w:t xml:space="preserve"> afetad</w:t>
      </w:r>
      <w:r w:rsidR="003E0479">
        <w:t>o</w:t>
      </w:r>
      <w:r>
        <w:t>s pelas ações de enfrentamento à pandemia</w:t>
      </w:r>
      <w:r w:rsidR="003E0479">
        <w:t xml:space="preserve">, devendo reorganizar serviços e rotinas, para promover o atendimento da população, realizar serviços essenciais e, ao mesmo tempo, evitar contaminação pelo novo </w:t>
      </w:r>
      <w:proofErr w:type="spellStart"/>
      <w:r w:rsidR="003E0479">
        <w:t>coronavírus</w:t>
      </w:r>
      <w:proofErr w:type="spellEnd"/>
      <w:r>
        <w:t>;</w:t>
      </w:r>
    </w:p>
    <w:p w14:paraId="275EF3C1" w14:textId="3A82B0CB" w:rsidR="00835D6B" w:rsidRDefault="00AF5EFF">
      <w:pPr>
        <w:spacing w:line="360" w:lineRule="auto"/>
        <w:ind w:firstLine="1701"/>
        <w:jc w:val="both"/>
      </w:pPr>
      <w:r>
        <w:rPr>
          <w:rFonts w:eastAsia="Times New Roman" w:cs="Times New Roman"/>
          <w:b/>
          <w:bCs/>
          <w:shd w:val="clear" w:color="auto" w:fill="FFFFFF"/>
        </w:rPr>
        <w:t>CONSIDERANDO</w:t>
      </w:r>
      <w:r>
        <w:rPr>
          <w:rFonts w:eastAsia="Times New Roman" w:cs="Times New Roman"/>
          <w:shd w:val="clear" w:color="auto" w:fill="FFFFFF"/>
        </w:rPr>
        <w:t xml:space="preserve"> que é imprescindível o acompanhamento, pelo Ministério Público, das providências que estão sendo adotadas pelo município de ___________ para o enfrentamento desta pandemia</w:t>
      </w:r>
      <w:r>
        <w:rPr>
          <w:rFonts w:eastAsia="Times New Roman" w:cs="Times New Roman"/>
        </w:rPr>
        <w:t>;</w:t>
      </w:r>
    </w:p>
    <w:p w14:paraId="387ECE76" w14:textId="43C4884B" w:rsidR="00930469" w:rsidRDefault="00AF5EFF">
      <w:pPr>
        <w:spacing w:line="360" w:lineRule="auto"/>
        <w:ind w:firstLine="1701"/>
        <w:jc w:val="both"/>
        <w:rPr>
          <w:rFonts w:eastAsia="Times New Roman" w:cs="Times New Roman"/>
        </w:rPr>
      </w:pPr>
      <w:r>
        <w:rPr>
          <w:rFonts w:eastAsia="Times New Roman" w:cs="Times New Roman"/>
          <w:b/>
          <w:bCs/>
        </w:rPr>
        <w:t xml:space="preserve">RESOLVE RECOMENDAR </w:t>
      </w:r>
      <w:r>
        <w:rPr>
          <w:rFonts w:eastAsia="Times New Roman" w:cs="Times New Roman"/>
        </w:rPr>
        <w:t xml:space="preserve">ao </w:t>
      </w:r>
      <w:r>
        <w:rPr>
          <w:rFonts w:eastAsia="Times New Roman" w:cs="Times New Roman"/>
          <w:b/>
          <w:bCs/>
        </w:rPr>
        <w:t>MUNICÍPIO DE _____________________</w:t>
      </w:r>
      <w:r>
        <w:rPr>
          <w:rFonts w:eastAsia="Times New Roman" w:cs="Times New Roman"/>
        </w:rPr>
        <w:t>, nas pessoas de seu Prefeito</w:t>
      </w:r>
      <w:r w:rsidR="000F29B7">
        <w:rPr>
          <w:rFonts w:eastAsia="Times New Roman" w:cs="Times New Roman"/>
        </w:rPr>
        <w:t>(a)</w:t>
      </w:r>
      <w:r>
        <w:rPr>
          <w:rFonts w:eastAsia="Times New Roman" w:cs="Times New Roman"/>
        </w:rPr>
        <w:t xml:space="preserve"> Municipal, de seu</w:t>
      </w:r>
      <w:r w:rsidR="00AC75FC">
        <w:rPr>
          <w:rFonts w:eastAsia="Times New Roman" w:cs="Times New Roman"/>
        </w:rPr>
        <w:t>s</w:t>
      </w:r>
      <w:r>
        <w:rPr>
          <w:rFonts w:eastAsia="Times New Roman" w:cs="Times New Roman"/>
        </w:rPr>
        <w:t xml:space="preserve"> Secretário</w:t>
      </w:r>
      <w:r w:rsidR="00AC75FC">
        <w:rPr>
          <w:rFonts w:eastAsia="Times New Roman" w:cs="Times New Roman"/>
        </w:rPr>
        <w:t>s(as)</w:t>
      </w:r>
      <w:r>
        <w:rPr>
          <w:rFonts w:eastAsia="Times New Roman" w:cs="Times New Roman"/>
        </w:rPr>
        <w:t xml:space="preserve"> </w:t>
      </w:r>
      <w:r w:rsidR="00AC75FC">
        <w:rPr>
          <w:rFonts w:eastAsia="Times New Roman" w:cs="Times New Roman"/>
        </w:rPr>
        <w:t>municipais</w:t>
      </w:r>
      <w:r w:rsidR="003E0479">
        <w:rPr>
          <w:rFonts w:eastAsia="Times New Roman" w:cs="Times New Roman"/>
        </w:rPr>
        <w:t xml:space="preserve">, </w:t>
      </w:r>
      <w:r w:rsidR="00930469">
        <w:rPr>
          <w:rFonts w:eastAsia="Times New Roman" w:cs="Times New Roman"/>
        </w:rPr>
        <w:t xml:space="preserve">providências </w:t>
      </w:r>
      <w:r w:rsidR="00D60CEB" w:rsidRPr="007F3349">
        <w:rPr>
          <w:rFonts w:eastAsia="Times New Roman" w:cs="Times New Roman"/>
        </w:rPr>
        <w:t>para</w:t>
      </w:r>
      <w:r w:rsidR="00D60CEB">
        <w:rPr>
          <w:rFonts w:eastAsia="Times New Roman" w:cs="Times New Roman"/>
        </w:rPr>
        <w:t>,</w:t>
      </w:r>
      <w:r w:rsidR="00D60CEB" w:rsidRPr="007F3349">
        <w:rPr>
          <w:rFonts w:eastAsia="Times New Roman" w:cs="Times New Roman"/>
        </w:rPr>
        <w:t xml:space="preserve"> em prazo imediato:</w:t>
      </w:r>
    </w:p>
    <w:p w14:paraId="69A5BE12" w14:textId="77777777" w:rsidR="00D60CEB" w:rsidRDefault="00D60CEB">
      <w:pPr>
        <w:spacing w:line="360" w:lineRule="auto"/>
        <w:ind w:firstLine="1701"/>
        <w:jc w:val="both"/>
        <w:rPr>
          <w:rFonts w:eastAsia="Times New Roman" w:cs="Times New Roman"/>
        </w:rPr>
      </w:pPr>
    </w:p>
    <w:p w14:paraId="65AD7BA3" w14:textId="45E2D72F" w:rsidR="00D60CEB" w:rsidRPr="00EF0D05" w:rsidRDefault="00D60CEB">
      <w:pPr>
        <w:spacing w:line="360" w:lineRule="auto"/>
        <w:ind w:firstLine="1701"/>
        <w:jc w:val="both"/>
        <w:rPr>
          <w:rFonts w:eastAsia="Times New Roman" w:cs="Times New Roman"/>
          <w:b/>
          <w:bCs/>
        </w:rPr>
      </w:pPr>
      <w:r w:rsidRPr="00EF0D05">
        <w:rPr>
          <w:rFonts w:eastAsia="Times New Roman" w:cs="Times New Roman"/>
          <w:b/>
          <w:bCs/>
        </w:rPr>
        <w:t>A(o) prefeito(a) e a todos(as) os(as) secretários(as) municipais (exceto secretaria municipal de saúde):</w:t>
      </w:r>
    </w:p>
    <w:p w14:paraId="315AD1AB" w14:textId="77777777" w:rsidR="00D60CEB" w:rsidRDefault="00D60CEB">
      <w:pPr>
        <w:spacing w:line="360" w:lineRule="auto"/>
        <w:ind w:firstLine="1701"/>
        <w:jc w:val="both"/>
        <w:rPr>
          <w:rFonts w:eastAsia="Times New Roman" w:cs="Times New Roman"/>
        </w:rPr>
      </w:pPr>
    </w:p>
    <w:p w14:paraId="2C964F76" w14:textId="60AEA4B7" w:rsidR="00930469" w:rsidRDefault="00930469" w:rsidP="00930469">
      <w:pPr>
        <w:pStyle w:val="PargrafodaLista"/>
        <w:numPr>
          <w:ilvl w:val="0"/>
          <w:numId w:val="1"/>
        </w:numPr>
        <w:spacing w:line="360" w:lineRule="auto"/>
        <w:ind w:left="426"/>
      </w:pPr>
      <w:r w:rsidRPr="00930469">
        <w:t>A</w:t>
      </w:r>
      <w:r w:rsidR="003E0479" w:rsidRPr="00930469">
        <w:t xml:space="preserve"> elaboração de </w:t>
      </w:r>
      <w:r w:rsidR="003E0479" w:rsidRPr="00B200AA">
        <w:rPr>
          <w:b/>
          <w:bCs/>
        </w:rPr>
        <w:t>Planos de Contingência</w:t>
      </w:r>
      <w:r w:rsidR="003E0479" w:rsidRPr="00930469">
        <w:t xml:space="preserve"> </w:t>
      </w:r>
      <w:r>
        <w:t xml:space="preserve">para cada uma das secretarias municipais, </w:t>
      </w:r>
      <w:r w:rsidR="00D60CEB">
        <w:t xml:space="preserve">(exceto Secretaria Municipal de Saúde, que já apresentou plano) </w:t>
      </w:r>
      <w:r w:rsidR="00844E11">
        <w:t xml:space="preserve">em relação às providências adotadas para contenção </w:t>
      </w:r>
      <w:r w:rsidR="00897E06">
        <w:t xml:space="preserve">do novo </w:t>
      </w:r>
      <w:proofErr w:type="spellStart"/>
      <w:r w:rsidR="00897E06">
        <w:t>coronavírus</w:t>
      </w:r>
      <w:proofErr w:type="spellEnd"/>
      <w:r w:rsidR="00844E11">
        <w:t xml:space="preserve">, </w:t>
      </w:r>
      <w:r w:rsidR="00B200AA">
        <w:t>bem como</w:t>
      </w:r>
      <w:r w:rsidR="00844E11">
        <w:t xml:space="preserve"> manutenção dos serviços </w:t>
      </w:r>
      <w:r w:rsidR="0033275D">
        <w:t>necessários à população</w:t>
      </w:r>
      <w:r w:rsidR="00844E11">
        <w:t xml:space="preserve">, seguindo determinações </w:t>
      </w:r>
      <w:r w:rsidR="00B200AA">
        <w:t xml:space="preserve">da </w:t>
      </w:r>
      <w:r w:rsidR="00B200AA" w:rsidRPr="006610A9">
        <w:rPr>
          <w:lang w:val="pt-PT"/>
        </w:rPr>
        <w:t>Organização Mundial da Saúde</w:t>
      </w:r>
      <w:r w:rsidR="00B200AA">
        <w:rPr>
          <w:lang w:val="pt-PT"/>
        </w:rPr>
        <w:t xml:space="preserve"> (OMS)</w:t>
      </w:r>
      <w:r w:rsidR="00B200AA" w:rsidRPr="006610A9">
        <w:rPr>
          <w:lang w:val="pt-PT"/>
        </w:rPr>
        <w:t>, Ministério da Saúde, Secretaria de Saúde do Estado de Ceará</w:t>
      </w:r>
      <w:r w:rsidR="00B200AA">
        <w:rPr>
          <w:lang w:val="pt-PT"/>
        </w:rPr>
        <w:t xml:space="preserve"> e</w:t>
      </w:r>
      <w:r w:rsidR="00B200AA" w:rsidRPr="006610A9">
        <w:rPr>
          <w:lang w:val="pt-PT"/>
        </w:rPr>
        <w:t xml:space="preserve"> do Município, da Vigilância Sanitária do Ceará</w:t>
      </w:r>
      <w:r w:rsidR="00844E11">
        <w:t xml:space="preserve">, </w:t>
      </w:r>
      <w:r w:rsidR="0033275D">
        <w:t>incluindo</w:t>
      </w:r>
      <w:r w:rsidR="00B269DB">
        <w:t>, entre outras providências</w:t>
      </w:r>
      <w:r>
        <w:t>:</w:t>
      </w:r>
    </w:p>
    <w:p w14:paraId="6E44D76B" w14:textId="16F05229" w:rsidR="00D769A9" w:rsidRDefault="008B1E80" w:rsidP="000F29B7">
      <w:pPr>
        <w:pStyle w:val="PargrafodaLista"/>
        <w:numPr>
          <w:ilvl w:val="0"/>
          <w:numId w:val="3"/>
        </w:numPr>
        <w:spacing w:line="360" w:lineRule="auto"/>
      </w:pPr>
      <w:r>
        <w:t>Organização dos serviços internos</w:t>
      </w:r>
      <w:r w:rsidR="00B200AA">
        <w:t xml:space="preserve">, </w:t>
      </w:r>
      <w:r w:rsidR="00D769A9">
        <w:t xml:space="preserve">para as unidades que necessitem realizar o trabalho presencialmente, com definição e divulgação de horário de funcionamento dos órgãos </w:t>
      </w:r>
      <w:r w:rsidR="00D769A9">
        <w:lastRenderedPageBreak/>
        <w:t>municipais</w:t>
      </w:r>
      <w:r w:rsidR="000F29B7">
        <w:t xml:space="preserve">, </w:t>
      </w:r>
      <w:r w:rsidR="00E43E68">
        <w:t xml:space="preserve">podendo ser feitas escalas de serviço, </w:t>
      </w:r>
      <w:r w:rsidR="000F29B7">
        <w:t>a</w:t>
      </w:r>
      <w:r w:rsidR="00D769A9" w:rsidRPr="00740509">
        <w:t>ssegur</w:t>
      </w:r>
      <w:r w:rsidR="00D769A9">
        <w:t>a</w:t>
      </w:r>
      <w:r w:rsidR="000F29B7">
        <w:t>ndo</w:t>
      </w:r>
      <w:r w:rsidR="00D769A9">
        <w:t xml:space="preserve"> que os servidores públicos</w:t>
      </w:r>
      <w:r w:rsidR="00D769A9" w:rsidRPr="00740509">
        <w:t xml:space="preserve"> sigam as normas sanitárias, </w:t>
      </w:r>
      <w:r w:rsidR="000F29B7">
        <w:t xml:space="preserve">com reforço da limpeza, utilização de </w:t>
      </w:r>
      <w:r w:rsidR="00D769A9" w:rsidRPr="00740509">
        <w:t>máscaras</w:t>
      </w:r>
      <w:r w:rsidR="00D2153C" w:rsidRPr="00D2153C">
        <w:t xml:space="preserve"> podendo ser utilizadas máscaras caseiras, conforme orientação do Ministério da Saúde (</w:t>
      </w:r>
      <w:hyperlink r:id="rId10" w:history="1">
        <w:r w:rsidR="00D2153C" w:rsidRPr="00737B92">
          <w:rPr>
            <w:rStyle w:val="Hyperlink"/>
          </w:rPr>
          <w:t>https://www.saude.gov.br/images/pdf/2020/April/04/1586014047102-Nota-Informativa.pdf</w:t>
        </w:r>
      </w:hyperlink>
      <w:r w:rsidR="00D2153C">
        <w:t>)</w:t>
      </w:r>
      <w:r w:rsidR="00D769A9" w:rsidRPr="00740509">
        <w:t>, afasta</w:t>
      </w:r>
      <w:r w:rsidR="000F29B7">
        <w:t>mento</w:t>
      </w:r>
      <w:r w:rsidR="00D769A9" w:rsidRPr="00740509">
        <w:t xml:space="preserve"> do trabalho no caso de apresentarem sintomas</w:t>
      </w:r>
      <w:r w:rsidR="00D769A9">
        <w:t>;</w:t>
      </w:r>
    </w:p>
    <w:p w14:paraId="6F61F70C" w14:textId="68E03059" w:rsidR="00D60CEB" w:rsidRDefault="00D60CEB" w:rsidP="00D60CEB">
      <w:pPr>
        <w:pStyle w:val="PargrafodaLista"/>
        <w:numPr>
          <w:ilvl w:val="0"/>
          <w:numId w:val="3"/>
        </w:numPr>
        <w:spacing w:line="360" w:lineRule="auto"/>
      </w:pPr>
      <w:r>
        <w:t>Regulamentação do teletrabalho para as atividades que possam ser realizadas de forma remota</w:t>
      </w:r>
      <w:r w:rsidR="00D2153C">
        <w:t xml:space="preserve"> segundo situação local e orientações das autoridades sanitárias nacional, estadual e local</w:t>
      </w:r>
      <w:r>
        <w:t>;</w:t>
      </w:r>
    </w:p>
    <w:p w14:paraId="3FC34871" w14:textId="06CF1B20" w:rsidR="00D60CEB" w:rsidRDefault="00D60CEB" w:rsidP="00D60CEB">
      <w:pPr>
        <w:pStyle w:val="PargrafodaLista"/>
        <w:numPr>
          <w:ilvl w:val="0"/>
          <w:numId w:val="3"/>
        </w:numPr>
        <w:spacing w:line="360" w:lineRule="auto"/>
      </w:pPr>
      <w:r>
        <w:t>Afastamento</w:t>
      </w:r>
      <w:r w:rsidR="00A071F5">
        <w:t xml:space="preserve">, quando compatível e segundo as necessidades e possibilidades do Município, </w:t>
      </w:r>
      <w:r>
        <w:t xml:space="preserve">dos servidores com mais de 60 (sessenta) anos e/ou aqueles que sejam portadores de comorbidades passíveis de agravamento pela infecção com o Novo </w:t>
      </w:r>
      <w:proofErr w:type="spellStart"/>
      <w:r>
        <w:t>Coronavírus</w:t>
      </w:r>
      <w:proofErr w:type="spellEnd"/>
      <w:r>
        <w:t xml:space="preserve"> (COVID-19), das atividades presenciais, com preferência para regime de teletrabalho, </w:t>
      </w:r>
      <w:r w:rsidR="00A071F5">
        <w:t>se</w:t>
      </w:r>
      <w:r>
        <w:t xml:space="preserve"> possível, observado o isolamento domiciliar recomendado pelo Ministério da Saúde;</w:t>
      </w:r>
    </w:p>
    <w:p w14:paraId="42FA91B8" w14:textId="777A4263" w:rsidR="00D769A9" w:rsidRDefault="00D769A9" w:rsidP="00D769A9">
      <w:pPr>
        <w:pStyle w:val="PargrafodaLista"/>
        <w:numPr>
          <w:ilvl w:val="0"/>
          <w:numId w:val="3"/>
        </w:numPr>
        <w:spacing w:line="360" w:lineRule="auto"/>
      </w:pPr>
      <w:r>
        <w:t xml:space="preserve">Definição </w:t>
      </w:r>
      <w:r w:rsidR="0033275D">
        <w:t xml:space="preserve">dos </w:t>
      </w:r>
      <w:r w:rsidR="008B1E80">
        <w:t>serviços e atividades</w:t>
      </w:r>
      <w:r w:rsidR="00D60CEB">
        <w:t xml:space="preserve"> essenciais</w:t>
      </w:r>
      <w:r w:rsidR="008B1E80">
        <w:t xml:space="preserve"> de atendimento ao público, </w:t>
      </w:r>
      <w:r>
        <w:t xml:space="preserve">com </w:t>
      </w:r>
      <w:r w:rsidR="008B1E80">
        <w:t>suspensão de atividades</w:t>
      </w:r>
      <w:r w:rsidR="0033275D">
        <w:t xml:space="preserve"> que gerem aglomerações</w:t>
      </w:r>
      <w:r w:rsidR="00AC780D">
        <w:t>, e disponibilização de canal de comunicação para atendimentos emergenciais</w:t>
      </w:r>
      <w:r w:rsidR="000F29B7">
        <w:t>;</w:t>
      </w:r>
    </w:p>
    <w:p w14:paraId="09ED4789" w14:textId="77777777" w:rsidR="00D60CEB" w:rsidRDefault="00D60CEB" w:rsidP="00D60CEB">
      <w:pPr>
        <w:pStyle w:val="PargrafodaLista"/>
        <w:spacing w:line="360" w:lineRule="auto"/>
        <w:ind w:left="720" w:firstLine="0"/>
      </w:pPr>
    </w:p>
    <w:p w14:paraId="4C8F9C68" w14:textId="012BA0DA" w:rsidR="00930469" w:rsidRPr="00EF0D05" w:rsidRDefault="00B269DB" w:rsidP="00EF0D05">
      <w:pPr>
        <w:spacing w:line="360" w:lineRule="auto"/>
        <w:ind w:firstLine="1701"/>
        <w:jc w:val="both"/>
        <w:rPr>
          <w:b/>
          <w:bCs/>
        </w:rPr>
      </w:pPr>
      <w:r w:rsidRPr="00EF0D05">
        <w:rPr>
          <w:b/>
          <w:bCs/>
        </w:rPr>
        <w:t xml:space="preserve">A(o) Secretário(a) Municipal de Assistência Social: </w:t>
      </w:r>
    </w:p>
    <w:p w14:paraId="03A9F7E0" w14:textId="77777777" w:rsidR="00AC780D" w:rsidRDefault="00AC780D" w:rsidP="006F2D7F">
      <w:pPr>
        <w:pStyle w:val="PargrafodaLista"/>
        <w:spacing w:line="360" w:lineRule="auto"/>
        <w:ind w:left="1146" w:firstLine="0"/>
      </w:pPr>
    </w:p>
    <w:p w14:paraId="45FEF6D9" w14:textId="4B5B125E" w:rsidR="00AC780D" w:rsidRDefault="00EF0D05" w:rsidP="00E43E68">
      <w:pPr>
        <w:pStyle w:val="PargrafodaLista"/>
        <w:numPr>
          <w:ilvl w:val="0"/>
          <w:numId w:val="1"/>
        </w:numPr>
        <w:spacing w:line="360" w:lineRule="auto"/>
        <w:ind w:left="426"/>
      </w:pPr>
      <w:r>
        <w:t>Além das medidas acima mencionadas</w:t>
      </w:r>
      <w:r w:rsidR="00E43E68">
        <w:t xml:space="preserve"> (item </w:t>
      </w:r>
      <w:r w:rsidR="00D80FB7">
        <w:t>A</w:t>
      </w:r>
      <w:r w:rsidR="00E43E68">
        <w:t>)</w:t>
      </w:r>
      <w:r>
        <w:t>,</w:t>
      </w:r>
      <w:r w:rsidR="004C56FB">
        <w:t xml:space="preserve"> no que couber,</w:t>
      </w:r>
      <w:r>
        <w:t xml:space="preserve"> </w:t>
      </w:r>
      <w:r w:rsidR="00AC780D">
        <w:t>incluir no Plano de Contingência da Secretaria de Assistência Social, entre outras providências:</w:t>
      </w:r>
    </w:p>
    <w:p w14:paraId="5F596B65" w14:textId="1AF8E96C" w:rsidR="00AC780D" w:rsidRDefault="00E43E68" w:rsidP="00AC780D">
      <w:pPr>
        <w:pStyle w:val="PargrafodaLista"/>
        <w:numPr>
          <w:ilvl w:val="0"/>
          <w:numId w:val="6"/>
        </w:numPr>
        <w:spacing w:after="120" w:line="360" w:lineRule="auto"/>
        <w:ind w:right="198"/>
        <w:rPr>
          <w:color w:val="000000"/>
        </w:rPr>
      </w:pPr>
      <w:r>
        <w:rPr>
          <w:color w:val="000000"/>
        </w:rPr>
        <w:t>Definição dos trabalhos a serem realizados pelos Centros de Referência (CRAS / CREAS),</w:t>
      </w:r>
      <w:r w:rsidR="00A071F5">
        <w:rPr>
          <w:color w:val="000000"/>
        </w:rPr>
        <w:t xml:space="preserve"> especialmente os de urgência e de atendimento essencial à população vulnerável, inclusive pessoas com deficiência e idosos,</w:t>
      </w:r>
      <w:r>
        <w:rPr>
          <w:color w:val="000000"/>
        </w:rPr>
        <w:t xml:space="preserve"> mantendo o atendimento dos usuários em relação aos benefícios socioassistenciais;</w:t>
      </w:r>
    </w:p>
    <w:p w14:paraId="68C56A5C" w14:textId="4C6DC627" w:rsidR="00E43E68" w:rsidRDefault="00E43E68" w:rsidP="00AC780D">
      <w:pPr>
        <w:pStyle w:val="PargrafodaLista"/>
        <w:numPr>
          <w:ilvl w:val="0"/>
          <w:numId w:val="6"/>
        </w:numPr>
        <w:spacing w:after="120" w:line="360" w:lineRule="auto"/>
        <w:ind w:right="198"/>
        <w:rPr>
          <w:color w:val="000000"/>
        </w:rPr>
      </w:pPr>
      <w:r>
        <w:rPr>
          <w:color w:val="000000"/>
        </w:rPr>
        <w:t xml:space="preserve">Acompanhamento de famílias cadastradas, preferencialmente, de forma remota, mantendo apenas visitas de emergência, tomando todas as precauções para evitar propagação do novo </w:t>
      </w:r>
      <w:proofErr w:type="spellStart"/>
      <w:r>
        <w:rPr>
          <w:color w:val="000000"/>
        </w:rPr>
        <w:t>coronavírus</w:t>
      </w:r>
      <w:proofErr w:type="spellEnd"/>
      <w:r>
        <w:rPr>
          <w:color w:val="000000"/>
        </w:rPr>
        <w:t>;</w:t>
      </w:r>
    </w:p>
    <w:p w14:paraId="12932075" w14:textId="200757DC" w:rsidR="00AC780D" w:rsidRPr="00AC780D" w:rsidRDefault="00AC780D" w:rsidP="00AC780D">
      <w:pPr>
        <w:pStyle w:val="PargrafodaLista"/>
        <w:numPr>
          <w:ilvl w:val="0"/>
          <w:numId w:val="6"/>
        </w:numPr>
        <w:spacing w:after="120" w:line="360" w:lineRule="auto"/>
        <w:ind w:right="198"/>
        <w:rPr>
          <w:color w:val="000000"/>
        </w:rPr>
      </w:pPr>
      <w:r w:rsidRPr="00AC780D">
        <w:rPr>
          <w:color w:val="000000"/>
        </w:rPr>
        <w:lastRenderedPageBreak/>
        <w:t>Elabora</w:t>
      </w:r>
      <w:r>
        <w:rPr>
          <w:color w:val="000000"/>
        </w:rPr>
        <w:t>ção</w:t>
      </w:r>
      <w:r w:rsidRPr="00AC780D">
        <w:rPr>
          <w:color w:val="000000"/>
        </w:rPr>
        <w:t xml:space="preserve">, com urgência, </w:t>
      </w:r>
      <w:r>
        <w:rPr>
          <w:color w:val="000000"/>
        </w:rPr>
        <w:t>de</w:t>
      </w:r>
      <w:r w:rsidRPr="00AC780D">
        <w:rPr>
          <w:color w:val="000000"/>
        </w:rPr>
        <w:t xml:space="preserve"> Plano Interno de Trabalho, a ser disponibilizado aos profissionais d</w:t>
      </w:r>
      <w:r w:rsidR="00E43E68">
        <w:rPr>
          <w:color w:val="000000"/>
        </w:rPr>
        <w:t xml:space="preserve">e </w:t>
      </w:r>
      <w:r w:rsidR="00E43E68" w:rsidRPr="0078217D">
        <w:rPr>
          <w:b/>
          <w:bCs/>
          <w:color w:val="000000"/>
        </w:rPr>
        <w:t>todas as</w:t>
      </w:r>
      <w:r w:rsidRPr="0078217D">
        <w:rPr>
          <w:b/>
          <w:bCs/>
          <w:color w:val="000000"/>
        </w:rPr>
        <w:t xml:space="preserve"> unidades de acolhimento sob responsabilidade da secretaria</w:t>
      </w:r>
      <w:r w:rsidRPr="00AC780D">
        <w:rPr>
          <w:color w:val="000000"/>
        </w:rPr>
        <w:t xml:space="preserve">, com orientações gerais acerca das precauções que devam ser adotadas com a finalidade de reduzir o risco geral de contrair ou transmitir infecções respiratórias agudas, incluindo o </w:t>
      </w:r>
      <w:proofErr w:type="spellStart"/>
      <w:r w:rsidRPr="00AC780D">
        <w:rPr>
          <w:color w:val="000000"/>
        </w:rPr>
        <w:t>Coronavírus</w:t>
      </w:r>
      <w:proofErr w:type="spellEnd"/>
      <w:r w:rsidRPr="00AC780D">
        <w:rPr>
          <w:color w:val="000000"/>
        </w:rPr>
        <w:t>, Covid-19, assegurando os insumos necessários;</w:t>
      </w:r>
    </w:p>
    <w:p w14:paraId="54B40EBD" w14:textId="77777777" w:rsidR="00AC780D" w:rsidRDefault="00AC780D" w:rsidP="00AC780D">
      <w:pPr>
        <w:spacing w:line="360" w:lineRule="auto"/>
        <w:ind w:left="66"/>
      </w:pPr>
    </w:p>
    <w:p w14:paraId="14126D16" w14:textId="2FE610D7" w:rsidR="00AC780D" w:rsidRDefault="00E43E68" w:rsidP="006F2D7F">
      <w:pPr>
        <w:pStyle w:val="PargrafodaLista"/>
        <w:spacing w:line="360" w:lineRule="auto"/>
        <w:ind w:left="1146" w:firstLine="0"/>
        <w:rPr>
          <w:b/>
          <w:bCs/>
        </w:rPr>
      </w:pPr>
      <w:r w:rsidRPr="00EF0D05">
        <w:rPr>
          <w:b/>
          <w:bCs/>
        </w:rPr>
        <w:t>A(o) Secretário(a) Municipal de</w:t>
      </w:r>
      <w:r>
        <w:rPr>
          <w:b/>
          <w:bCs/>
        </w:rPr>
        <w:t xml:space="preserve"> Infraestrutura e Obras:</w:t>
      </w:r>
    </w:p>
    <w:p w14:paraId="2820E4A5" w14:textId="77777777" w:rsidR="0078217D" w:rsidRDefault="0078217D" w:rsidP="006F2D7F">
      <w:pPr>
        <w:pStyle w:val="PargrafodaLista"/>
        <w:spacing w:line="360" w:lineRule="auto"/>
        <w:ind w:left="1146" w:firstLine="0"/>
        <w:rPr>
          <w:b/>
          <w:bCs/>
        </w:rPr>
      </w:pPr>
    </w:p>
    <w:p w14:paraId="20701878" w14:textId="1BA6BA9F" w:rsidR="00E43E68" w:rsidRDefault="00E43E68" w:rsidP="00E43E68">
      <w:pPr>
        <w:pStyle w:val="PargrafodaLista"/>
        <w:numPr>
          <w:ilvl w:val="0"/>
          <w:numId w:val="1"/>
        </w:numPr>
        <w:spacing w:line="360" w:lineRule="auto"/>
        <w:ind w:left="426"/>
      </w:pPr>
      <w:r>
        <w:t xml:space="preserve">Além das medidas mencionadas no item </w:t>
      </w:r>
      <w:r w:rsidR="00D80FB7">
        <w:t>A</w:t>
      </w:r>
      <w:r>
        <w:t xml:space="preserve">, </w:t>
      </w:r>
      <w:r w:rsidR="004C56FB">
        <w:t xml:space="preserve">no que couber, </w:t>
      </w:r>
      <w:r>
        <w:t>incluir no Plano de Contingência da Secretaria de Infraestrutura, entre outras providências:</w:t>
      </w:r>
    </w:p>
    <w:p w14:paraId="094D04BE" w14:textId="44A9B8F3" w:rsidR="00EF0D05" w:rsidRPr="0026592C" w:rsidRDefault="0026592C" w:rsidP="0026592C">
      <w:pPr>
        <w:pStyle w:val="PargrafodaLista"/>
        <w:numPr>
          <w:ilvl w:val="0"/>
          <w:numId w:val="6"/>
        </w:numPr>
        <w:spacing w:after="120" w:line="360" w:lineRule="auto"/>
        <w:ind w:right="198"/>
        <w:rPr>
          <w:color w:val="000000"/>
        </w:rPr>
      </w:pPr>
      <w:r w:rsidRPr="0026592C">
        <w:rPr>
          <w:color w:val="000000"/>
        </w:rPr>
        <w:t>A definição das obras públicas de reforma ou manutenção de serviços consideradas emergenciais, para fins de continuidade d</w:t>
      </w:r>
      <w:r>
        <w:rPr>
          <w:color w:val="000000"/>
        </w:rPr>
        <w:t>os trabalhos</w:t>
      </w:r>
      <w:r w:rsidRPr="0026592C">
        <w:rPr>
          <w:color w:val="000000"/>
        </w:rPr>
        <w:t xml:space="preserve">, nos termos do </w:t>
      </w:r>
      <w:r>
        <w:rPr>
          <w:color w:val="000000"/>
        </w:rPr>
        <w:t>a</w:t>
      </w:r>
      <w:r w:rsidRPr="0026592C">
        <w:rPr>
          <w:color w:val="000000"/>
        </w:rPr>
        <w:t>rt. 1º</w:t>
      </w:r>
      <w:r>
        <w:rPr>
          <w:color w:val="000000"/>
        </w:rPr>
        <w:t xml:space="preserve">, </w:t>
      </w:r>
      <w:r w:rsidRPr="0026592C">
        <w:rPr>
          <w:color w:val="000000"/>
        </w:rPr>
        <w:t xml:space="preserve">§1º </w:t>
      </w:r>
      <w:r>
        <w:rPr>
          <w:color w:val="000000"/>
        </w:rPr>
        <w:t xml:space="preserve">do </w:t>
      </w:r>
      <w:r w:rsidRPr="0026592C">
        <w:rPr>
          <w:color w:val="000000"/>
        </w:rPr>
        <w:t xml:space="preserve">Decreto </w:t>
      </w:r>
      <w:r>
        <w:rPr>
          <w:color w:val="000000"/>
        </w:rPr>
        <w:t xml:space="preserve">Estadual </w:t>
      </w:r>
      <w:r w:rsidRPr="0026592C">
        <w:rPr>
          <w:color w:val="000000"/>
        </w:rPr>
        <w:t>nº 33.521</w:t>
      </w:r>
      <w:r>
        <w:rPr>
          <w:color w:val="000000"/>
        </w:rPr>
        <w:t xml:space="preserve">, de 21 de março de 2020, </w:t>
      </w:r>
      <w:r>
        <w:t>adotando providências para evitar a aglomeração de pessoas no local, a exemplo da redução da quantidade de trabalhadores em uma mesma frente de serviço, nas atividades de alimentação e em outros tipos de reunião nos canteiros de obra.</w:t>
      </w:r>
    </w:p>
    <w:p w14:paraId="3D2587DC" w14:textId="77777777" w:rsidR="00EF0D05" w:rsidRDefault="00EF0D05" w:rsidP="00EF0D05">
      <w:pPr>
        <w:pStyle w:val="PargrafodaLista"/>
        <w:spacing w:line="360" w:lineRule="auto"/>
        <w:ind w:left="1146" w:firstLine="0"/>
      </w:pPr>
    </w:p>
    <w:p w14:paraId="3A1E1A5C" w14:textId="0E917CA9" w:rsidR="0078217D" w:rsidRDefault="0078217D" w:rsidP="0078217D">
      <w:pPr>
        <w:pStyle w:val="PargrafodaLista"/>
        <w:spacing w:line="360" w:lineRule="auto"/>
        <w:ind w:left="1146" w:firstLine="0"/>
        <w:rPr>
          <w:b/>
          <w:bCs/>
        </w:rPr>
      </w:pPr>
      <w:r w:rsidRPr="00EF0D05">
        <w:rPr>
          <w:b/>
          <w:bCs/>
        </w:rPr>
        <w:t xml:space="preserve">A(o) </w:t>
      </w:r>
      <w:r>
        <w:rPr>
          <w:b/>
          <w:bCs/>
        </w:rPr>
        <w:t>representante da Guarda Municipal e/ou Autarquia de Trânsito:</w:t>
      </w:r>
    </w:p>
    <w:p w14:paraId="7E6823F3" w14:textId="77777777" w:rsidR="004C56FB" w:rsidRDefault="004C56FB" w:rsidP="0078217D">
      <w:pPr>
        <w:pStyle w:val="PargrafodaLista"/>
        <w:spacing w:line="360" w:lineRule="auto"/>
        <w:ind w:left="1146" w:firstLine="0"/>
        <w:rPr>
          <w:b/>
          <w:bCs/>
        </w:rPr>
      </w:pPr>
    </w:p>
    <w:p w14:paraId="274295CC" w14:textId="422C42A3" w:rsidR="004C56FB" w:rsidRDefault="004C56FB" w:rsidP="004C56FB">
      <w:pPr>
        <w:pStyle w:val="PargrafodaLista"/>
        <w:numPr>
          <w:ilvl w:val="0"/>
          <w:numId w:val="1"/>
        </w:numPr>
        <w:spacing w:line="360" w:lineRule="auto"/>
        <w:ind w:left="426"/>
      </w:pPr>
      <w:r>
        <w:t xml:space="preserve">Além das medidas mencionadas no item </w:t>
      </w:r>
      <w:r w:rsidR="00D80FB7">
        <w:t>A</w:t>
      </w:r>
      <w:r>
        <w:t>, no que couber, incluir no Plano de Contingência da Guarda Municipal e/ou Autarquia de trânsito, entre outras providências:</w:t>
      </w:r>
    </w:p>
    <w:p w14:paraId="2187E8B6" w14:textId="1258107B" w:rsidR="0078217D" w:rsidRPr="00A071F5" w:rsidRDefault="004C56FB" w:rsidP="004C56FB">
      <w:pPr>
        <w:pStyle w:val="PargrafodaLista"/>
        <w:numPr>
          <w:ilvl w:val="0"/>
          <w:numId w:val="6"/>
        </w:numPr>
        <w:spacing w:after="120" w:line="360" w:lineRule="auto"/>
        <w:ind w:right="198"/>
        <w:rPr>
          <w:color w:val="000000"/>
        </w:rPr>
      </w:pPr>
      <w:r>
        <w:rPr>
          <w:color w:val="000000"/>
        </w:rPr>
        <w:t>Definir</w:t>
      </w:r>
      <w:r w:rsidRPr="004C56FB">
        <w:rPr>
          <w:color w:val="000000"/>
        </w:rPr>
        <w:t xml:space="preserve"> medidas necessárias para garantir a proteção dos </w:t>
      </w:r>
      <w:r>
        <w:rPr>
          <w:color w:val="000000"/>
        </w:rPr>
        <w:t>servidores</w:t>
      </w:r>
      <w:r w:rsidRPr="004C56FB">
        <w:rPr>
          <w:color w:val="000000"/>
        </w:rPr>
        <w:t>, especialmente os que fazem atendimento e lidam diretamente com o público</w:t>
      </w:r>
      <w:r>
        <w:rPr>
          <w:color w:val="000000"/>
        </w:rPr>
        <w:t>, em trabalho externo</w:t>
      </w:r>
      <w:r w:rsidRPr="004C56FB">
        <w:rPr>
          <w:color w:val="000000"/>
        </w:rPr>
        <w:t>, que tenham disponibilizado, sempre que possível e segundo</w:t>
      </w:r>
      <w:r w:rsidRPr="004C56FB">
        <w:t xml:space="preserve"> </w:t>
      </w:r>
      <w:r>
        <w:t>orientação das autoridades sanitárias, todo material de higiene (inclusive para limpeza regular das salas, banheiros, veículos e equipamentos) e equipamento de proteção especial, especialmente máscaras, álcool gel e sabão, conforme indicações do Ministério da Saúde, da Secretaria Estadual de Saúde e da Secretaria Municipal de Saúde</w:t>
      </w:r>
      <w:r w:rsidR="00A7688E">
        <w:t>;</w:t>
      </w:r>
    </w:p>
    <w:p w14:paraId="0A241A93" w14:textId="6F0CA472" w:rsidR="00A071F5" w:rsidRPr="004C56FB" w:rsidRDefault="00A071F5" w:rsidP="004C56FB">
      <w:pPr>
        <w:pStyle w:val="PargrafodaLista"/>
        <w:numPr>
          <w:ilvl w:val="0"/>
          <w:numId w:val="6"/>
        </w:numPr>
        <w:spacing w:after="120" w:line="360" w:lineRule="auto"/>
        <w:ind w:right="198"/>
        <w:rPr>
          <w:color w:val="000000"/>
        </w:rPr>
      </w:pPr>
      <w:r>
        <w:lastRenderedPageBreak/>
        <w:t xml:space="preserve">Determinar atuação da Guarda Municipal e da Autarquia de Trânsito para que atue sistematicamente e periodicamente para evitar aglomerações, especialmente nos locais mais frequentes </w:t>
      </w:r>
      <w:proofErr w:type="gramStart"/>
      <w:r>
        <w:t>e também</w:t>
      </w:r>
      <w:proofErr w:type="gramEnd"/>
      <w:r>
        <w:t xml:space="preserve"> onde há grande adensamento populacional e maior vulnerabilidade da população</w:t>
      </w:r>
      <w:r w:rsidR="00A7688E">
        <w:t>,</w:t>
      </w:r>
      <w:r>
        <w:t xml:space="preserve"> com a elaboração de relatórios semanas das atividades desenvolvidas ao Prefeito, à SMS e ao Ministério Público.</w:t>
      </w:r>
    </w:p>
    <w:p w14:paraId="20011F69" w14:textId="77777777" w:rsidR="003A0D4A" w:rsidRDefault="003A0D4A" w:rsidP="0078217D">
      <w:pPr>
        <w:spacing w:line="360" w:lineRule="auto"/>
        <w:ind w:firstLine="1276"/>
        <w:rPr>
          <w:b/>
          <w:bCs/>
        </w:rPr>
      </w:pPr>
    </w:p>
    <w:p w14:paraId="012A54BB" w14:textId="78BC78A9" w:rsidR="00844E11" w:rsidRPr="00D363BD" w:rsidRDefault="0078217D" w:rsidP="00A7688E">
      <w:pPr>
        <w:spacing w:line="360" w:lineRule="auto"/>
        <w:ind w:firstLine="1276"/>
        <w:jc w:val="both"/>
        <w:rPr>
          <w:color w:val="FF0000"/>
        </w:rPr>
      </w:pPr>
      <w:r w:rsidRPr="00EF0D05">
        <w:rPr>
          <w:b/>
          <w:bCs/>
        </w:rPr>
        <w:t xml:space="preserve">A(o) Secretário(a) Municipal </w:t>
      </w:r>
      <w:r w:rsidR="00370A46" w:rsidRPr="0078217D">
        <w:rPr>
          <w:b/>
          <w:bCs/>
        </w:rPr>
        <w:t xml:space="preserve">de </w:t>
      </w:r>
      <w:r w:rsidR="00370A46" w:rsidRPr="00D363BD">
        <w:rPr>
          <w:b/>
          <w:bCs/>
          <w:color w:val="auto"/>
        </w:rPr>
        <w:t>Educação</w:t>
      </w:r>
      <w:r w:rsidR="006F2D7F" w:rsidRPr="00D363BD">
        <w:rPr>
          <w:color w:val="FF0000"/>
        </w:rPr>
        <w:t xml:space="preserve"> (RECOMENDAÇÃO ENVIADA PELO CAOPIJE</w:t>
      </w:r>
      <w:r w:rsidR="00A7688E">
        <w:rPr>
          <w:color w:val="FF0000"/>
        </w:rPr>
        <w:t xml:space="preserve"> – incluir apenas se não tiver sido feita uma específica para Secretaria de Educação</w:t>
      </w:r>
      <w:r w:rsidR="006F2D7F" w:rsidRPr="00D363BD">
        <w:rPr>
          <w:color w:val="FF0000"/>
        </w:rPr>
        <w:t>)</w:t>
      </w:r>
    </w:p>
    <w:p w14:paraId="01004D60" w14:textId="35B37097" w:rsidR="0078217D" w:rsidRDefault="0078217D" w:rsidP="0078217D">
      <w:pPr>
        <w:spacing w:line="360" w:lineRule="auto"/>
        <w:ind w:firstLine="1133"/>
        <w:jc w:val="both"/>
        <w:rPr>
          <w:rFonts w:eastAsia="Times New Roman" w:cs="Times New Roman"/>
          <w:color w:val="auto"/>
          <w:kern w:val="2"/>
        </w:rPr>
      </w:pPr>
      <w:r>
        <w:rPr>
          <w:rFonts w:eastAsia="Times New Roman" w:cs="Times New Roman"/>
        </w:rPr>
        <w:t>Plano de Contingência para garantia do direito à educação, compreendendo os seguintes tópicos:</w:t>
      </w:r>
    </w:p>
    <w:p w14:paraId="6D61EBD7" w14:textId="77777777" w:rsidR="0078217D" w:rsidRDefault="0078217D" w:rsidP="0078217D">
      <w:pPr>
        <w:spacing w:line="360" w:lineRule="auto"/>
        <w:ind w:firstLine="1133"/>
        <w:jc w:val="both"/>
        <w:rPr>
          <w:rFonts w:eastAsia="Times New Roman" w:cs="Times New Roman"/>
          <w:b/>
        </w:rPr>
      </w:pPr>
      <w:r>
        <w:rPr>
          <w:rFonts w:eastAsia="Times New Roman" w:cs="Times New Roman"/>
          <w:b/>
        </w:rPr>
        <w:t>1) Quanto à oferta da Alimentação Escolar:</w:t>
      </w:r>
    </w:p>
    <w:p w14:paraId="60A196E4" w14:textId="77777777" w:rsidR="0078217D" w:rsidRDefault="0078217D" w:rsidP="0078217D">
      <w:pPr>
        <w:spacing w:line="360" w:lineRule="auto"/>
        <w:ind w:firstLine="1133"/>
        <w:jc w:val="both"/>
        <w:rPr>
          <w:rFonts w:eastAsia="Times New Roman" w:cs="Times New Roman"/>
          <w:b/>
        </w:rPr>
      </w:pPr>
      <w:r>
        <w:rPr>
          <w:rFonts w:eastAsia="Times New Roman" w:cs="Times New Roman"/>
          <w:b/>
        </w:rPr>
        <w:t xml:space="preserve">1.1) Caso existam alimentos perecíveis </w:t>
      </w:r>
      <w:r>
        <w:rPr>
          <w:rFonts w:eastAsia="Times New Roman" w:cs="Times New Roman"/>
          <w:b/>
          <w:u w:val="single"/>
        </w:rPr>
        <w:t xml:space="preserve">em estoque, </w:t>
      </w:r>
      <w:r>
        <w:rPr>
          <w:rFonts w:eastAsia="Times New Roman" w:cs="Times New Roman"/>
          <w:b/>
        </w:rPr>
        <w:t>informe o seguinte:</w:t>
      </w:r>
    </w:p>
    <w:p w14:paraId="0AF3E5D9" w14:textId="77777777" w:rsidR="0078217D" w:rsidRDefault="0078217D" w:rsidP="0078217D">
      <w:pPr>
        <w:spacing w:line="360" w:lineRule="auto"/>
        <w:ind w:firstLine="1133"/>
        <w:jc w:val="both"/>
        <w:rPr>
          <w:rFonts w:eastAsia="Times New Roman" w:cs="Times New Roman"/>
        </w:rPr>
      </w:pPr>
      <w:r>
        <w:rPr>
          <w:rFonts w:eastAsia="Times New Roman" w:cs="Times New Roman"/>
          <w:b/>
        </w:rPr>
        <w:t>1.1.1)</w:t>
      </w:r>
      <w:r>
        <w:rPr>
          <w:rFonts w:eastAsia="Times New Roman" w:cs="Times New Roman"/>
        </w:rPr>
        <w:t xml:space="preserve"> como os gêneros alimentícios serão distribuídos, evitando aglomerações, com adoção de um cronograma de distribuição, sugerindo-se, entre outras estratégias: </w:t>
      </w:r>
    </w:p>
    <w:p w14:paraId="49C56B1B" w14:textId="77777777" w:rsidR="0078217D" w:rsidRDefault="0078217D" w:rsidP="0078217D">
      <w:pPr>
        <w:spacing w:line="360" w:lineRule="auto"/>
        <w:ind w:left="1133"/>
        <w:jc w:val="both"/>
        <w:rPr>
          <w:rFonts w:eastAsia="Times New Roman" w:cs="Times New Roman"/>
        </w:rPr>
      </w:pPr>
      <w:r>
        <w:rPr>
          <w:rFonts w:eastAsia="Times New Roman" w:cs="Times New Roman"/>
        </w:rPr>
        <w:t xml:space="preserve">a) contato prévio estabelecido pelos diretores de escola com os pais dos alunos a serem beneficiados (evitando que os pais ou responsáveis procurem a escola antes de serem contatado); </w:t>
      </w:r>
    </w:p>
    <w:p w14:paraId="35AACA45" w14:textId="77777777" w:rsidR="0078217D" w:rsidRDefault="0078217D" w:rsidP="0078217D">
      <w:pPr>
        <w:spacing w:line="360" w:lineRule="auto"/>
        <w:ind w:firstLine="1133"/>
        <w:jc w:val="both"/>
        <w:rPr>
          <w:rFonts w:eastAsia="Times New Roman" w:cs="Times New Roman"/>
        </w:rPr>
      </w:pPr>
      <w:r>
        <w:rPr>
          <w:rFonts w:eastAsia="Times New Roman" w:cs="Times New Roman"/>
        </w:rPr>
        <w:t xml:space="preserve">b) agendamento de horário para retirada dos kits (evitando filas e aglomerações); </w:t>
      </w:r>
    </w:p>
    <w:p w14:paraId="741E7C46" w14:textId="77777777" w:rsidR="0078217D" w:rsidRDefault="0078217D" w:rsidP="0078217D">
      <w:pPr>
        <w:spacing w:line="360" w:lineRule="auto"/>
        <w:ind w:firstLine="1133"/>
        <w:jc w:val="both"/>
        <w:rPr>
          <w:rFonts w:eastAsia="Times New Roman" w:cs="Times New Roman"/>
        </w:rPr>
      </w:pPr>
      <w:r>
        <w:rPr>
          <w:rFonts w:eastAsia="Times New Roman" w:cs="Times New Roman"/>
        </w:rPr>
        <w:t xml:space="preserve">c) consumo fora das escolas; e </w:t>
      </w:r>
    </w:p>
    <w:p w14:paraId="50928702" w14:textId="77777777" w:rsidR="0078217D" w:rsidRDefault="0078217D" w:rsidP="0078217D">
      <w:pPr>
        <w:spacing w:line="360" w:lineRule="auto"/>
        <w:ind w:firstLine="1133"/>
        <w:jc w:val="both"/>
        <w:rPr>
          <w:rFonts w:eastAsia="Times New Roman" w:cs="Times New Roman"/>
        </w:rPr>
      </w:pPr>
      <w:r>
        <w:rPr>
          <w:rFonts w:eastAsia="Times New Roman" w:cs="Times New Roman"/>
        </w:rPr>
        <w:t xml:space="preserve">d) a retirada por apenas um representante por família; </w:t>
      </w:r>
    </w:p>
    <w:p w14:paraId="2052420D" w14:textId="77777777" w:rsidR="0078217D" w:rsidRDefault="0078217D" w:rsidP="0078217D">
      <w:pPr>
        <w:spacing w:line="360" w:lineRule="auto"/>
        <w:ind w:firstLine="1133"/>
        <w:jc w:val="both"/>
        <w:rPr>
          <w:rFonts w:eastAsia="Times New Roman" w:cs="Times New Roman"/>
          <w:b/>
        </w:rPr>
      </w:pPr>
    </w:p>
    <w:p w14:paraId="0EBCBCE6" w14:textId="77777777" w:rsidR="0078217D" w:rsidRDefault="0078217D" w:rsidP="0078217D">
      <w:pPr>
        <w:spacing w:line="360" w:lineRule="auto"/>
        <w:ind w:firstLine="1133"/>
        <w:jc w:val="both"/>
        <w:rPr>
          <w:rFonts w:eastAsia="Times New Roman" w:cs="Times New Roman"/>
        </w:rPr>
      </w:pPr>
      <w:r>
        <w:rPr>
          <w:rFonts w:eastAsia="Times New Roman" w:cs="Times New Roman"/>
          <w:b/>
        </w:rPr>
        <w:t>1.1.2)</w:t>
      </w:r>
      <w:r>
        <w:rPr>
          <w:rFonts w:eastAsia="Times New Roman" w:cs="Times New Roman"/>
        </w:rPr>
        <w:t xml:space="preserve"> quais os critérios de distribuição que serão utilizados pelo município, priorizando, no caso </w:t>
      </w:r>
      <w:proofErr w:type="gramStart"/>
      <w:r>
        <w:rPr>
          <w:rFonts w:eastAsia="Times New Roman" w:cs="Times New Roman"/>
        </w:rPr>
        <w:t>da</w:t>
      </w:r>
      <w:proofErr w:type="gramEnd"/>
      <w:r>
        <w:rPr>
          <w:rFonts w:eastAsia="Times New Roman" w:cs="Times New Roman"/>
        </w:rPr>
        <w:t xml:space="preserve"> quantidade de alimentos não ser suficiente para todos os alunos, aqueles cujas famílias sejam beneficiárias do Programa Bolsa Família e/ou tenham registro no Cadastro Único;</w:t>
      </w:r>
    </w:p>
    <w:p w14:paraId="79A784AA" w14:textId="77777777" w:rsidR="0078217D" w:rsidRDefault="0078217D" w:rsidP="0078217D">
      <w:pPr>
        <w:spacing w:line="360" w:lineRule="auto"/>
        <w:ind w:firstLine="1133"/>
        <w:jc w:val="both"/>
        <w:rPr>
          <w:rFonts w:eastAsia="Times New Roman" w:cs="Times New Roman"/>
        </w:rPr>
      </w:pPr>
      <w:r>
        <w:rPr>
          <w:rFonts w:eastAsia="Times New Roman" w:cs="Times New Roman"/>
          <w:b/>
        </w:rPr>
        <w:t>1.1.3)</w:t>
      </w:r>
      <w:r>
        <w:rPr>
          <w:rFonts w:eastAsia="Times New Roman" w:cs="Times New Roman"/>
        </w:rPr>
        <w:t xml:space="preserve"> como será feito o controle de entrega dos alimentos, podendo prever lista com o dia, local, o nome completo do aluno contemplado e a assinatura de seu responsável, a fim de assegurar a regularidade e lisura do fornecimento;</w:t>
      </w:r>
    </w:p>
    <w:p w14:paraId="2A99680B" w14:textId="77777777" w:rsidR="0078217D" w:rsidRDefault="0078217D" w:rsidP="0078217D">
      <w:pPr>
        <w:spacing w:line="360" w:lineRule="auto"/>
        <w:ind w:firstLine="1133"/>
        <w:jc w:val="both"/>
        <w:rPr>
          <w:rFonts w:eastAsia="Times New Roman" w:cs="Times New Roman"/>
        </w:rPr>
      </w:pPr>
      <w:r>
        <w:rPr>
          <w:rFonts w:eastAsia="Times New Roman" w:cs="Times New Roman"/>
          <w:b/>
        </w:rPr>
        <w:lastRenderedPageBreak/>
        <w:t>1.1.4)</w:t>
      </w:r>
      <w:r>
        <w:rPr>
          <w:rFonts w:eastAsia="Times New Roman" w:cs="Times New Roman"/>
        </w:rPr>
        <w:t xml:space="preserve"> qual destinação será dada aos alimentos que, porventura, excedam a quantidade de famílias beneficiárias;</w:t>
      </w:r>
    </w:p>
    <w:p w14:paraId="5A393241" w14:textId="77777777" w:rsidR="0078217D" w:rsidRDefault="0078217D" w:rsidP="0078217D">
      <w:pPr>
        <w:spacing w:line="360" w:lineRule="auto"/>
        <w:ind w:firstLine="1133"/>
        <w:jc w:val="both"/>
        <w:rPr>
          <w:rFonts w:eastAsia="Times New Roman" w:cs="Times New Roman"/>
          <w:b/>
        </w:rPr>
      </w:pPr>
    </w:p>
    <w:p w14:paraId="5F49D3A9" w14:textId="77777777" w:rsidR="0078217D" w:rsidRDefault="0078217D" w:rsidP="0078217D">
      <w:pPr>
        <w:spacing w:line="360" w:lineRule="auto"/>
        <w:ind w:firstLine="1133"/>
        <w:jc w:val="both"/>
        <w:rPr>
          <w:rFonts w:eastAsia="Times New Roman" w:cs="Times New Roman"/>
        </w:rPr>
      </w:pPr>
      <w:r>
        <w:rPr>
          <w:rFonts w:eastAsia="Times New Roman" w:cs="Times New Roman"/>
          <w:b/>
        </w:rPr>
        <w:t>1.2)</w:t>
      </w:r>
      <w:r>
        <w:rPr>
          <w:rFonts w:eastAsia="Times New Roman" w:cs="Times New Roman"/>
        </w:rPr>
        <w:t xml:space="preserve"> </w:t>
      </w:r>
      <w:r>
        <w:rPr>
          <w:rFonts w:eastAsia="Times New Roman" w:cs="Times New Roman"/>
          <w:b/>
        </w:rPr>
        <w:t>Caso já tenha ocorrido a distribuição dos alimentos perecíveis em estoque,</w:t>
      </w:r>
      <w:r>
        <w:rPr>
          <w:rFonts w:eastAsia="Times New Roman" w:cs="Times New Roman"/>
        </w:rPr>
        <w:t xml:space="preserve"> informe, </w:t>
      </w:r>
      <w:r>
        <w:rPr>
          <w:rFonts w:eastAsia="Times New Roman" w:cs="Times New Roman"/>
          <w:b/>
        </w:rPr>
        <w:t>detalhadamente</w:t>
      </w:r>
      <w:r>
        <w:rPr>
          <w:rFonts w:eastAsia="Times New Roman" w:cs="Times New Roman"/>
        </w:rPr>
        <w:t xml:space="preserve">, de que forma tal distribuição efetuou-se, apontando os critérios de distribuição adotados, quantos alimentos foram distribuídos, quantas famílias foram beneficiadas, apresentando a documentação comprobatória </w:t>
      </w:r>
      <w:proofErr w:type="gramStart"/>
      <w:r>
        <w:rPr>
          <w:rFonts w:eastAsia="Times New Roman" w:cs="Times New Roman"/>
        </w:rPr>
        <w:t>das medida</w:t>
      </w:r>
      <w:proofErr w:type="gramEnd"/>
      <w:r>
        <w:rPr>
          <w:rFonts w:eastAsia="Times New Roman" w:cs="Times New Roman"/>
        </w:rPr>
        <w:t xml:space="preserve"> adotadas.</w:t>
      </w:r>
    </w:p>
    <w:p w14:paraId="2E49D163" w14:textId="77777777" w:rsidR="0078217D" w:rsidRDefault="0078217D" w:rsidP="0078217D">
      <w:pPr>
        <w:spacing w:line="360" w:lineRule="auto"/>
        <w:ind w:firstLine="1133"/>
        <w:jc w:val="both"/>
        <w:rPr>
          <w:rFonts w:eastAsia="Times New Roman" w:cs="Times New Roman"/>
          <w:b/>
        </w:rPr>
      </w:pPr>
    </w:p>
    <w:p w14:paraId="60F29862" w14:textId="77777777" w:rsidR="0078217D" w:rsidRDefault="0078217D" w:rsidP="0078217D">
      <w:pPr>
        <w:spacing w:line="360" w:lineRule="auto"/>
        <w:ind w:firstLine="1133"/>
        <w:jc w:val="both"/>
        <w:rPr>
          <w:rFonts w:eastAsia="Times New Roman" w:cs="Times New Roman"/>
        </w:rPr>
      </w:pPr>
      <w:r>
        <w:rPr>
          <w:rFonts w:eastAsia="Times New Roman" w:cs="Times New Roman"/>
          <w:b/>
        </w:rPr>
        <w:t>1.3) Caso o município não mais possua alimentos em estoque</w:t>
      </w:r>
      <w:r>
        <w:rPr>
          <w:rFonts w:eastAsia="Times New Roman" w:cs="Times New Roman"/>
        </w:rPr>
        <w:t>, o Plano de Contingência deve contemplar as medidas a serem adotadas para manutenção da aquisição de alimentos para os alunos matriculados nas escolas, detalhando o seguinte:</w:t>
      </w:r>
    </w:p>
    <w:p w14:paraId="2B8D5912" w14:textId="77777777" w:rsidR="0078217D" w:rsidRDefault="0078217D" w:rsidP="0078217D">
      <w:pPr>
        <w:spacing w:line="360" w:lineRule="auto"/>
        <w:ind w:left="1133"/>
        <w:jc w:val="both"/>
        <w:rPr>
          <w:rFonts w:eastAsia="Times New Roman" w:cs="Times New Roman"/>
        </w:rPr>
      </w:pPr>
      <w:r>
        <w:rPr>
          <w:rFonts w:eastAsia="Times New Roman" w:cs="Times New Roman"/>
          <w:b/>
        </w:rPr>
        <w:t>1.3.1)</w:t>
      </w:r>
      <w:r>
        <w:rPr>
          <w:rFonts w:eastAsia="Times New Roman" w:cs="Times New Roman"/>
        </w:rPr>
        <w:t xml:space="preserve"> qual a origem dos recursos destinados à aquisição de gêneros alimentícios para as famílias dos alunos, adotando as medidas necessárias para a composição e distribuição dos kits, obedecendo-se, irrestritamente, os preceitos que regem a administração pública insculpidos no art. 37, da Constituição Federal; </w:t>
      </w:r>
    </w:p>
    <w:p w14:paraId="689EBFA9" w14:textId="77777777" w:rsidR="0078217D" w:rsidRDefault="0078217D" w:rsidP="0078217D">
      <w:pPr>
        <w:spacing w:line="360" w:lineRule="auto"/>
        <w:ind w:left="1133"/>
        <w:jc w:val="both"/>
        <w:rPr>
          <w:rFonts w:eastAsia="Times New Roman" w:cs="Times New Roman"/>
        </w:rPr>
      </w:pPr>
      <w:r>
        <w:rPr>
          <w:rFonts w:eastAsia="Times New Roman" w:cs="Times New Roman"/>
          <w:b/>
        </w:rPr>
        <w:t>1.3.2)</w:t>
      </w:r>
      <w:r>
        <w:rPr>
          <w:rFonts w:eastAsia="Times New Roman" w:cs="Times New Roman"/>
        </w:rPr>
        <w:t xml:space="preserve"> qual a quantidade de alimentos a ser adquirida, considerando a necessidade de beneficiar todos os alunos matriculados, priorizando aqueles cujas famílias sejam beneficiárias do Programa Bolsa Família e/ou estejam registradas no Cadastro Único;</w:t>
      </w:r>
    </w:p>
    <w:p w14:paraId="2D2B921C" w14:textId="77777777" w:rsidR="0078217D" w:rsidRDefault="0078217D" w:rsidP="0078217D">
      <w:pPr>
        <w:spacing w:line="360" w:lineRule="auto"/>
        <w:ind w:firstLine="1133"/>
        <w:jc w:val="both"/>
        <w:rPr>
          <w:rFonts w:eastAsia="Times New Roman" w:cs="Times New Roman"/>
        </w:rPr>
      </w:pPr>
      <w:r>
        <w:rPr>
          <w:rFonts w:eastAsia="Times New Roman" w:cs="Times New Roman"/>
          <w:b/>
        </w:rPr>
        <w:t xml:space="preserve">1.3.3) </w:t>
      </w:r>
      <w:r>
        <w:rPr>
          <w:rFonts w:eastAsia="Times New Roman" w:cs="Times New Roman"/>
        </w:rPr>
        <w:t>como será efetuada a distribuição dos alimentos;</w:t>
      </w:r>
    </w:p>
    <w:p w14:paraId="7B90FC3B" w14:textId="77777777" w:rsidR="0078217D" w:rsidRDefault="0078217D" w:rsidP="0078217D">
      <w:pPr>
        <w:spacing w:line="360" w:lineRule="auto"/>
        <w:ind w:firstLine="1133"/>
        <w:jc w:val="both"/>
        <w:rPr>
          <w:rFonts w:eastAsia="Times New Roman" w:cs="Times New Roman"/>
        </w:rPr>
      </w:pPr>
    </w:p>
    <w:p w14:paraId="04296F41" w14:textId="77777777" w:rsidR="0078217D" w:rsidRDefault="0078217D" w:rsidP="0078217D">
      <w:pPr>
        <w:spacing w:line="360" w:lineRule="auto"/>
        <w:ind w:firstLine="1133"/>
        <w:jc w:val="both"/>
        <w:rPr>
          <w:rFonts w:eastAsia="Times New Roman" w:cs="Times New Roman"/>
        </w:rPr>
      </w:pPr>
      <w:r>
        <w:rPr>
          <w:rFonts w:eastAsia="Times New Roman" w:cs="Times New Roman"/>
          <w:b/>
        </w:rPr>
        <w:t>1.4)</w:t>
      </w:r>
      <w:r>
        <w:rPr>
          <w:rFonts w:eastAsia="Times New Roman" w:cs="Times New Roman"/>
        </w:rPr>
        <w:t xml:space="preserve"> os representantes dos alunos devem ser informados, no ato em que retirarem as refeições, sobre a vedação de que ocorra a venda ou a destinação para finalidade diferenciada dos bens ofertados;</w:t>
      </w:r>
    </w:p>
    <w:p w14:paraId="449DC1FE" w14:textId="77777777" w:rsidR="0078217D" w:rsidRDefault="0078217D" w:rsidP="0078217D">
      <w:pPr>
        <w:spacing w:line="360" w:lineRule="auto"/>
        <w:ind w:firstLine="1133"/>
        <w:jc w:val="both"/>
        <w:rPr>
          <w:rFonts w:eastAsia="Times New Roman" w:cs="Times New Roman"/>
        </w:rPr>
      </w:pPr>
    </w:p>
    <w:p w14:paraId="7327FBA5" w14:textId="77777777" w:rsidR="0078217D" w:rsidRDefault="0078217D" w:rsidP="0078217D">
      <w:pPr>
        <w:spacing w:line="360" w:lineRule="auto"/>
        <w:ind w:firstLine="1133"/>
        <w:jc w:val="both"/>
        <w:rPr>
          <w:rFonts w:eastAsia="Times New Roman" w:cs="Times New Roman"/>
        </w:rPr>
      </w:pPr>
      <w:r>
        <w:rPr>
          <w:rFonts w:eastAsia="Times New Roman" w:cs="Times New Roman"/>
          <w:b/>
        </w:rPr>
        <w:t>1.5)</w:t>
      </w:r>
      <w:r>
        <w:rPr>
          <w:rFonts w:eastAsia="Times New Roman" w:cs="Times New Roman"/>
        </w:rPr>
        <w:t xml:space="preserve"> Em qualquer hipótese, deve ser vedada a utilização de tal distribuição para promoção pessoal de agente público ou político, sob pena de reconhecimento de prática de ato de improbidade administrativa, tipificado no artigo 11 da Lei n. 8.429/92;</w:t>
      </w:r>
    </w:p>
    <w:p w14:paraId="5FEDE8FE" w14:textId="77777777" w:rsidR="0078217D" w:rsidRDefault="0078217D" w:rsidP="0078217D">
      <w:pPr>
        <w:spacing w:line="360" w:lineRule="auto"/>
        <w:ind w:firstLine="1133"/>
        <w:jc w:val="both"/>
        <w:rPr>
          <w:rFonts w:eastAsia="Times New Roman" w:cs="Times New Roman"/>
        </w:rPr>
      </w:pPr>
    </w:p>
    <w:p w14:paraId="45104272" w14:textId="77777777" w:rsidR="0078217D" w:rsidRDefault="0078217D" w:rsidP="0078217D">
      <w:pPr>
        <w:spacing w:line="360" w:lineRule="auto"/>
        <w:ind w:firstLine="1133"/>
        <w:jc w:val="both"/>
        <w:rPr>
          <w:rFonts w:eastAsia="Times New Roman" w:cs="Times New Roman"/>
        </w:rPr>
      </w:pPr>
      <w:r>
        <w:rPr>
          <w:rFonts w:eastAsia="Times New Roman" w:cs="Times New Roman"/>
          <w:b/>
        </w:rPr>
        <w:t xml:space="preserve">1.6) </w:t>
      </w:r>
      <w:r>
        <w:rPr>
          <w:rFonts w:eastAsia="Times New Roman" w:cs="Times New Roman"/>
        </w:rPr>
        <w:t xml:space="preserve">As medidas adotadas no âmbito da segurança alimentar dos alunos devem ser </w:t>
      </w:r>
      <w:r>
        <w:rPr>
          <w:rFonts w:eastAsia="Times New Roman" w:cs="Times New Roman"/>
        </w:rPr>
        <w:lastRenderedPageBreak/>
        <w:t>comunicadas ao respectivo Conselho de Alimentação Escolar do município;</w:t>
      </w:r>
    </w:p>
    <w:p w14:paraId="1BD1F804" w14:textId="77777777" w:rsidR="0078217D" w:rsidRDefault="0078217D" w:rsidP="0078217D">
      <w:pPr>
        <w:spacing w:line="360" w:lineRule="auto"/>
        <w:jc w:val="both"/>
        <w:rPr>
          <w:rFonts w:eastAsia="Times New Roman" w:cs="Times New Roman"/>
        </w:rPr>
      </w:pPr>
    </w:p>
    <w:p w14:paraId="61247ACE" w14:textId="77777777" w:rsidR="0078217D" w:rsidRDefault="0078217D" w:rsidP="0078217D">
      <w:pPr>
        <w:spacing w:line="360" w:lineRule="auto"/>
        <w:ind w:firstLine="1133"/>
        <w:jc w:val="both"/>
        <w:rPr>
          <w:rFonts w:eastAsia="Times New Roman" w:cs="Times New Roman"/>
        </w:rPr>
      </w:pPr>
      <w:r>
        <w:rPr>
          <w:rFonts w:eastAsia="Times New Roman" w:cs="Times New Roman"/>
          <w:b/>
        </w:rPr>
        <w:t xml:space="preserve">2) Quanto ao Calendário Escolar, </w:t>
      </w:r>
      <w:r>
        <w:rPr>
          <w:rFonts w:eastAsia="Times New Roman" w:cs="Times New Roman"/>
        </w:rPr>
        <w:t>que informe quais medidas serão adotadas pelo município para garantir o cumprimento do calendário escolar, considerando a obrigação de cumprimento de 200 dias letivos e 800 horas-aula, aos alunos de todas as modalidades e etapas de ensino atendidas, compreendendo antecipação de férias, utilização de ferramentas de educação à distância, reposição de aulas e demais alternativas viáveis.</w:t>
      </w:r>
    </w:p>
    <w:p w14:paraId="4F882A5E" w14:textId="77777777" w:rsidR="0078217D" w:rsidRDefault="0078217D" w:rsidP="0078217D">
      <w:pPr>
        <w:spacing w:line="360" w:lineRule="auto"/>
        <w:ind w:firstLine="1133"/>
        <w:jc w:val="both"/>
        <w:rPr>
          <w:rFonts w:eastAsia="Times New Roman" w:cs="Times New Roman"/>
        </w:rPr>
      </w:pPr>
    </w:p>
    <w:p w14:paraId="35CE49D1" w14:textId="5A63BCE5" w:rsidR="0078217D" w:rsidRDefault="0078217D" w:rsidP="0078217D">
      <w:pPr>
        <w:spacing w:line="360" w:lineRule="auto"/>
        <w:ind w:firstLine="1133"/>
        <w:jc w:val="both"/>
        <w:rPr>
          <w:rFonts w:eastAsia="Times New Roman" w:cs="Times New Roman"/>
          <w:b/>
          <w:bCs/>
        </w:rPr>
      </w:pPr>
      <w:r>
        <w:rPr>
          <w:rFonts w:eastAsia="Times New Roman" w:cs="Times New Roman"/>
          <w:b/>
          <w:bCs/>
        </w:rPr>
        <w:t>3) Que seja dada publicidade as medidas de contingência em instrumento normativo (Portaria ou Decreto) devidamente fundamentado e motivado.</w:t>
      </w:r>
    </w:p>
    <w:p w14:paraId="61C809C2" w14:textId="77777777" w:rsidR="0078217D" w:rsidRDefault="0078217D" w:rsidP="0078217D">
      <w:pPr>
        <w:spacing w:line="360" w:lineRule="auto"/>
      </w:pPr>
    </w:p>
    <w:p w14:paraId="2A074946" w14:textId="51ACA8DB" w:rsidR="00835D6B" w:rsidRDefault="00AF5EFF">
      <w:pPr>
        <w:spacing w:line="360" w:lineRule="auto"/>
        <w:ind w:firstLine="1701"/>
        <w:jc w:val="both"/>
      </w:pPr>
      <w:r>
        <w:rPr>
          <w:rFonts w:eastAsia="Times New Roman" w:cs="Times New Roman"/>
          <w:b/>
          <w:bCs/>
          <w:shd w:val="clear" w:color="auto" w:fill="FFFFFF"/>
        </w:rPr>
        <w:t xml:space="preserve">Remeta-se </w:t>
      </w:r>
      <w:r>
        <w:rPr>
          <w:rFonts w:eastAsia="Times New Roman" w:cs="Times New Roman"/>
          <w:shd w:val="clear" w:color="auto" w:fill="FFFFFF"/>
        </w:rPr>
        <w:t>a presente RECOMENDAÇÃO para o</w:t>
      </w:r>
      <w:r w:rsidR="00D80FB7">
        <w:rPr>
          <w:rFonts w:eastAsia="Times New Roman" w:cs="Times New Roman"/>
          <w:shd w:val="clear" w:color="auto" w:fill="FFFFFF"/>
        </w:rPr>
        <w:t>(a)</w:t>
      </w:r>
      <w:r>
        <w:rPr>
          <w:rFonts w:eastAsia="Times New Roman" w:cs="Times New Roman"/>
          <w:shd w:val="clear" w:color="auto" w:fill="FFFFFF"/>
        </w:rPr>
        <w:t xml:space="preserve"> Prefeito</w:t>
      </w:r>
      <w:r w:rsidR="00D80FB7">
        <w:rPr>
          <w:rFonts w:eastAsia="Times New Roman" w:cs="Times New Roman"/>
          <w:shd w:val="clear" w:color="auto" w:fill="FFFFFF"/>
        </w:rPr>
        <w:t>(a)</w:t>
      </w:r>
      <w:r>
        <w:rPr>
          <w:rFonts w:eastAsia="Times New Roman" w:cs="Times New Roman"/>
          <w:shd w:val="clear" w:color="auto" w:fill="FFFFFF"/>
        </w:rPr>
        <w:t xml:space="preserve"> Municipal e para </w:t>
      </w:r>
      <w:r w:rsidR="00D80FB7">
        <w:rPr>
          <w:rFonts w:eastAsia="Times New Roman" w:cs="Times New Roman"/>
          <w:shd w:val="clear" w:color="auto" w:fill="FFFFFF"/>
        </w:rPr>
        <w:t xml:space="preserve">as secretarias municipais </w:t>
      </w:r>
      <w:r>
        <w:rPr>
          <w:rFonts w:eastAsia="Times New Roman" w:cs="Times New Roman"/>
          <w:shd w:val="clear" w:color="auto" w:fill="FFFFFF"/>
        </w:rPr>
        <w:t>do Município de ___________ para adoção das providências cabíveis, e ainda para:</w:t>
      </w:r>
    </w:p>
    <w:p w14:paraId="7492C38A" w14:textId="77777777" w:rsidR="00835D6B" w:rsidRDefault="00AF5EFF">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a) As rádios difusoras do Município para conhecimento da RECOMENDAÇÃO, dando a devida publicidade;</w:t>
      </w:r>
    </w:p>
    <w:p w14:paraId="3D647F6B" w14:textId="77777777" w:rsidR="00835D6B" w:rsidRDefault="00AF5EFF">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b) O Centro de Apoio Operacional da Cidadania, por meio de sistema informatizado.</w:t>
      </w:r>
    </w:p>
    <w:p w14:paraId="5378F021" w14:textId="77777777" w:rsidR="00835D6B" w:rsidRDefault="00835D6B">
      <w:pPr>
        <w:spacing w:line="360" w:lineRule="auto"/>
        <w:ind w:firstLine="1701"/>
        <w:jc w:val="both"/>
        <w:rPr>
          <w:rFonts w:eastAsia="Times New Roman" w:cs="Times New Roman"/>
          <w:shd w:val="clear" w:color="auto" w:fill="FFFFFF"/>
        </w:rPr>
      </w:pPr>
    </w:p>
    <w:p w14:paraId="6078950A" w14:textId="6E09097A" w:rsidR="006F2A9D" w:rsidRPr="007F3349" w:rsidRDefault="00AF5EFF" w:rsidP="006F2A9D">
      <w:pPr>
        <w:spacing w:line="360" w:lineRule="auto"/>
        <w:ind w:firstLine="1701"/>
        <w:jc w:val="both"/>
        <w:rPr>
          <w:rFonts w:eastAsia="Times New Roman" w:cs="Times New Roman"/>
        </w:rPr>
      </w:pPr>
      <w:r>
        <w:rPr>
          <w:rFonts w:eastAsia="Times New Roman" w:cs="Times New Roman"/>
          <w:b/>
          <w:bCs/>
          <w:shd w:val="clear" w:color="auto" w:fill="FFFFFF"/>
        </w:rPr>
        <w:t xml:space="preserve">Requisite-se, </w:t>
      </w:r>
      <w:r>
        <w:rPr>
          <w:rFonts w:eastAsia="Times New Roman" w:cs="Times New Roman"/>
          <w:shd w:val="clear" w:color="auto" w:fill="FFFFFF"/>
        </w:rPr>
        <w:t>n</w:t>
      </w:r>
      <w:r>
        <w:rPr>
          <w:rFonts w:eastAsia="Times New Roman" w:cs="Times New Roman"/>
        </w:rPr>
        <w:t xml:space="preserve">a forma do artigo 27, parágrafo único, inciso IV da Lei nº 8.625/93, </w:t>
      </w:r>
      <w:r>
        <w:rPr>
          <w:rFonts w:eastAsia="Times New Roman" w:cs="Times New Roman"/>
          <w:shd w:val="clear" w:color="auto" w:fill="FFFFFF"/>
        </w:rPr>
        <w:t>ao Prefeito do Município de _________________</w:t>
      </w:r>
      <w:r w:rsidR="003A0D4A">
        <w:rPr>
          <w:rFonts w:eastAsia="Times New Roman" w:cs="Times New Roman"/>
          <w:shd w:val="clear" w:color="auto" w:fill="FFFFFF"/>
        </w:rPr>
        <w:t xml:space="preserve"> e às Secretarias Municipais</w:t>
      </w:r>
      <w:r>
        <w:rPr>
          <w:rFonts w:eastAsia="Times New Roman" w:cs="Times New Roman"/>
          <w:shd w:val="clear" w:color="auto" w:fill="FFFFFF"/>
        </w:rPr>
        <w:t>,</w:t>
      </w:r>
      <w:r>
        <w:rPr>
          <w:rFonts w:eastAsia="Times New Roman" w:cs="Times New Roman"/>
        </w:rPr>
        <w:t xml:space="preserve"> para no prazo de </w:t>
      </w:r>
      <w:r w:rsidR="006F2A9D">
        <w:rPr>
          <w:rFonts w:eastAsia="Times New Roman" w:cs="Times New Roman"/>
        </w:rPr>
        <w:t>XX</w:t>
      </w:r>
      <w:r>
        <w:rPr>
          <w:rFonts w:eastAsia="Times New Roman" w:cs="Times New Roman"/>
        </w:rPr>
        <w:t xml:space="preserve"> dias</w:t>
      </w:r>
      <w:r w:rsidR="006F2A9D" w:rsidRPr="007F3349">
        <w:rPr>
          <w:rFonts w:eastAsia="Times New Roman" w:cs="Times New Roman"/>
        </w:rPr>
        <w:t>, comuni</w:t>
      </w:r>
      <w:r w:rsidR="00A7688E">
        <w:rPr>
          <w:rFonts w:eastAsia="Times New Roman" w:cs="Times New Roman"/>
        </w:rPr>
        <w:t>car</w:t>
      </w:r>
      <w:r w:rsidR="006F2A9D" w:rsidRPr="007F3349">
        <w:rPr>
          <w:rFonts w:eastAsia="Times New Roman" w:cs="Times New Roman"/>
        </w:rPr>
        <w:t xml:space="preserve"> a esta P</w:t>
      </w:r>
      <w:r w:rsidR="006F2A9D">
        <w:rPr>
          <w:rFonts w:eastAsia="Times New Roman" w:cs="Times New Roman"/>
        </w:rPr>
        <w:t>r</w:t>
      </w:r>
      <w:r w:rsidR="006F2A9D" w:rsidRPr="007F3349">
        <w:rPr>
          <w:rFonts w:eastAsia="Times New Roman" w:cs="Times New Roman"/>
        </w:rPr>
        <w:t xml:space="preserve">omotoria, através do e-mail </w:t>
      </w:r>
      <w:r w:rsidR="006F2A9D">
        <w:rPr>
          <w:rFonts w:eastAsia="Times New Roman" w:cs="Times New Roman"/>
        </w:rPr>
        <w:t>______________________</w:t>
      </w:r>
      <w:r w:rsidR="006F2A9D" w:rsidRPr="007F3349">
        <w:rPr>
          <w:rFonts w:eastAsia="Times New Roman" w:cs="Times New Roman"/>
        </w:rPr>
        <w:t xml:space="preserve">  as providências adotadas para cumprimento desta RECOMENDAÇÃO.</w:t>
      </w:r>
    </w:p>
    <w:p w14:paraId="0B284DC3" w14:textId="77777777" w:rsidR="00835D6B" w:rsidRDefault="00AF5EFF">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Publique-se no Diário do MPCE.</w:t>
      </w:r>
    </w:p>
    <w:p w14:paraId="243BE804" w14:textId="77777777" w:rsidR="00835D6B" w:rsidRDefault="00AF5EFF">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Registre-se.</w:t>
      </w:r>
    </w:p>
    <w:p w14:paraId="2940A172" w14:textId="77777777" w:rsidR="00835D6B" w:rsidRDefault="00AF5EFF">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Arquive-se.</w:t>
      </w:r>
    </w:p>
    <w:p w14:paraId="1AFE457C" w14:textId="77777777" w:rsidR="00835D6B" w:rsidRPr="006B5234" w:rsidRDefault="00AF5EFF">
      <w:pPr>
        <w:spacing w:line="360" w:lineRule="atLeast"/>
        <w:jc w:val="center"/>
        <w:rPr>
          <w:rFonts w:eastAsia="Times New Roman" w:cs="Times New Roman"/>
          <w:color w:val="auto"/>
        </w:rPr>
      </w:pPr>
      <w:r w:rsidRPr="006B5234">
        <w:rPr>
          <w:rFonts w:eastAsia="Times New Roman" w:cs="Times New Roman"/>
          <w:color w:val="auto"/>
        </w:rPr>
        <w:t>Município, data.</w:t>
      </w:r>
    </w:p>
    <w:p w14:paraId="27BC661D" w14:textId="77777777" w:rsidR="00835D6B" w:rsidRPr="006B5234" w:rsidRDefault="00AF5EFF">
      <w:pPr>
        <w:spacing w:line="360" w:lineRule="atLeast"/>
        <w:jc w:val="center"/>
        <w:rPr>
          <w:rFonts w:eastAsia="Times New Roman" w:cs="Times New Roman"/>
          <w:color w:val="auto"/>
        </w:rPr>
      </w:pPr>
      <w:r w:rsidRPr="006B5234">
        <w:rPr>
          <w:rFonts w:eastAsia="Times New Roman" w:cs="Times New Roman"/>
          <w:color w:val="auto"/>
        </w:rPr>
        <w:t>Promotor de Justiça</w:t>
      </w:r>
    </w:p>
    <w:p w14:paraId="01A625A1" w14:textId="77777777" w:rsidR="00835D6B" w:rsidRDefault="00835D6B">
      <w:pPr>
        <w:spacing w:line="360" w:lineRule="atLeast"/>
        <w:ind w:firstLine="1701"/>
        <w:jc w:val="center"/>
        <w:rPr>
          <w:rFonts w:eastAsia="Times New Roman" w:cs="Times New Roman"/>
          <w:color w:val="70AD47"/>
        </w:rPr>
      </w:pPr>
    </w:p>
    <w:sectPr w:rsidR="00835D6B">
      <w:headerReference w:type="default" r:id="rId11"/>
      <w:footerReference w:type="default" r:id="rId12"/>
      <w:pgSz w:w="11906" w:h="16838"/>
      <w:pgMar w:top="3119" w:right="1134" w:bottom="1134" w:left="1701"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8F352" w14:textId="77777777" w:rsidR="001D298A" w:rsidRDefault="001D298A">
      <w:pPr>
        <w:spacing w:line="240" w:lineRule="auto"/>
      </w:pPr>
      <w:r>
        <w:separator/>
      </w:r>
    </w:p>
  </w:endnote>
  <w:endnote w:type="continuationSeparator" w:id="0">
    <w:p w14:paraId="6512CB5E" w14:textId="77777777" w:rsidR="001D298A" w:rsidRDefault="001D2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宋体">
    <w:altName w:val="SimSun"/>
    <w:charset w:val="00"/>
    <w:family w:val="roman"/>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Gentium Basic'">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OpenSymbol, 'Arial Unicode MS'">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A92B" w14:textId="77777777" w:rsidR="00E02350" w:rsidRDefault="001D298A">
    <w:pPr>
      <w:pStyle w:val="Rodap"/>
    </w:pPr>
  </w:p>
  <w:p w14:paraId="13F08022" w14:textId="77777777" w:rsidR="00E02350" w:rsidRDefault="00AF5EFF">
    <w:pPr>
      <w:pStyle w:val="Rodap"/>
      <w:jc w:val="center"/>
      <w:rPr>
        <w:rFonts w:ascii="Arial" w:hAnsi="Arial" w:cs="Arial"/>
        <w:b/>
        <w:bCs/>
        <w:sz w:val="16"/>
        <w:szCs w:val="16"/>
        <w:u w:val="single"/>
      </w:rPr>
    </w:pPr>
    <w:r>
      <w:rPr>
        <w:rFonts w:ascii="Arial" w:hAnsi="Arial" w:cs="Arial"/>
        <w:b/>
        <w:bCs/>
        <w:sz w:val="16"/>
        <w:szCs w:val="16"/>
        <w:u w:val="single"/>
      </w:rPr>
      <w:t>Promotoria de Justiça da Comarca de _______________</w:t>
    </w:r>
  </w:p>
  <w:p w14:paraId="0C7063F5" w14:textId="77777777" w:rsidR="00E02350" w:rsidRDefault="00AF5EFF">
    <w:pPr>
      <w:pStyle w:val="Rodap"/>
      <w:jc w:val="center"/>
    </w:pPr>
    <w:r>
      <w:rPr>
        <w:rFonts w:ascii="Arial" w:hAnsi="Arial" w:cs="Arial"/>
        <w:sz w:val="16"/>
        <w:szCs w:val="16"/>
        <w:shd w:val="clear" w:color="auto" w:fill="FFFFFF"/>
      </w:rPr>
      <w:t xml:space="preserve">endereço / </w:t>
    </w:r>
    <w:r>
      <w:rPr>
        <w:rStyle w:val="Internetlink"/>
        <w:rFonts w:ascii="Arial" w:hAnsi="Arial" w:cs="Arial"/>
        <w:sz w:val="16"/>
        <w:szCs w:val="16"/>
        <w:u w:val="none"/>
      </w:rPr>
      <w:t>contato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5EDD6" w14:textId="77777777" w:rsidR="001D298A" w:rsidRDefault="001D298A">
      <w:pPr>
        <w:spacing w:line="240" w:lineRule="auto"/>
      </w:pPr>
      <w:r>
        <w:separator/>
      </w:r>
    </w:p>
  </w:footnote>
  <w:footnote w:type="continuationSeparator" w:id="0">
    <w:p w14:paraId="7C054A05" w14:textId="77777777" w:rsidR="001D298A" w:rsidRDefault="001D29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0C40" w14:textId="77777777" w:rsidR="00E02350" w:rsidRDefault="00AF5EFF">
    <w:pPr>
      <w:pStyle w:val="Textbody"/>
    </w:pPr>
    <w:r>
      <w:object w:dxaOrig="5189" w:dyaOrig="478" w14:anchorId="65553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style="width:457.5pt;height:42pt;visibility:visible;mso-wrap-style:square">
          <v:imagedata r:id="rId1" o:title=""/>
        </v:shape>
        <o:OLEObject Type="Embed" ProgID="Unknown" ShapeID="ole_rId1" DrawAspect="Content" ObjectID="_1648535091" r:id="rId2"/>
      </w:object>
    </w:r>
  </w:p>
  <w:p w14:paraId="408CF207" w14:textId="77777777" w:rsidR="00E02350" w:rsidRDefault="00AF5EFF">
    <w:pPr>
      <w:pStyle w:val="Textbody"/>
      <w:jc w:val="center"/>
      <w:rPr>
        <w:rFonts w:cs="Times New Roman"/>
        <w:b/>
      </w:rPr>
    </w:pPr>
    <w:r>
      <w:rPr>
        <w:rFonts w:cs="Times New Roman"/>
        <w:b/>
      </w:rPr>
      <w:t>MINISTÉRIO PÚBLICO DO ESTADO DO CEARÁ</w:t>
    </w:r>
  </w:p>
  <w:p w14:paraId="7A2DDD44" w14:textId="77777777" w:rsidR="00E02350" w:rsidRDefault="00AF5EFF">
    <w:pPr>
      <w:pStyle w:val="Textbody"/>
      <w:jc w:val="center"/>
      <w:rPr>
        <w:rFonts w:cs="Times New Roman"/>
        <w:b/>
      </w:rPr>
    </w:pPr>
    <w:r>
      <w:rPr>
        <w:rFonts w:cs="Times New Roman"/>
        <w:b/>
      </w:rPr>
      <w:t>PROMOTORIA DE JUSTIÇA DA COMARCA DE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044"/>
    <w:multiLevelType w:val="hybridMultilevel"/>
    <w:tmpl w:val="44060B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F919B3"/>
    <w:multiLevelType w:val="hybridMultilevel"/>
    <w:tmpl w:val="BF2EFB76"/>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15:restartNumberingAfterBreak="0">
    <w:nsid w:val="352E6C9C"/>
    <w:multiLevelType w:val="hybridMultilevel"/>
    <w:tmpl w:val="DB5609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4791B08"/>
    <w:multiLevelType w:val="hybridMultilevel"/>
    <w:tmpl w:val="FFC495A0"/>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4" w15:restartNumberingAfterBreak="0">
    <w:nsid w:val="46CA081D"/>
    <w:multiLevelType w:val="hybridMultilevel"/>
    <w:tmpl w:val="00B0DC04"/>
    <w:lvl w:ilvl="0" w:tplc="04160001">
      <w:start w:val="1"/>
      <w:numFmt w:val="bullet"/>
      <w:lvlText w:val=""/>
      <w:lvlJc w:val="left"/>
      <w:pPr>
        <w:ind w:left="2524" w:hanging="360"/>
      </w:pPr>
      <w:rPr>
        <w:rFonts w:ascii="Symbol" w:hAnsi="Symbol" w:hint="default"/>
      </w:rPr>
    </w:lvl>
    <w:lvl w:ilvl="1" w:tplc="04160003" w:tentative="1">
      <w:start w:val="1"/>
      <w:numFmt w:val="bullet"/>
      <w:lvlText w:val="o"/>
      <w:lvlJc w:val="left"/>
      <w:pPr>
        <w:ind w:left="3244" w:hanging="360"/>
      </w:pPr>
      <w:rPr>
        <w:rFonts w:ascii="Courier New" w:hAnsi="Courier New" w:cs="Courier New" w:hint="default"/>
      </w:rPr>
    </w:lvl>
    <w:lvl w:ilvl="2" w:tplc="04160005" w:tentative="1">
      <w:start w:val="1"/>
      <w:numFmt w:val="bullet"/>
      <w:lvlText w:val=""/>
      <w:lvlJc w:val="left"/>
      <w:pPr>
        <w:ind w:left="3964" w:hanging="360"/>
      </w:pPr>
      <w:rPr>
        <w:rFonts w:ascii="Wingdings" w:hAnsi="Wingdings" w:hint="default"/>
      </w:rPr>
    </w:lvl>
    <w:lvl w:ilvl="3" w:tplc="04160001" w:tentative="1">
      <w:start w:val="1"/>
      <w:numFmt w:val="bullet"/>
      <w:lvlText w:val=""/>
      <w:lvlJc w:val="left"/>
      <w:pPr>
        <w:ind w:left="4684" w:hanging="360"/>
      </w:pPr>
      <w:rPr>
        <w:rFonts w:ascii="Symbol" w:hAnsi="Symbol" w:hint="default"/>
      </w:rPr>
    </w:lvl>
    <w:lvl w:ilvl="4" w:tplc="04160003" w:tentative="1">
      <w:start w:val="1"/>
      <w:numFmt w:val="bullet"/>
      <w:lvlText w:val="o"/>
      <w:lvlJc w:val="left"/>
      <w:pPr>
        <w:ind w:left="5404" w:hanging="360"/>
      </w:pPr>
      <w:rPr>
        <w:rFonts w:ascii="Courier New" w:hAnsi="Courier New" w:cs="Courier New" w:hint="default"/>
      </w:rPr>
    </w:lvl>
    <w:lvl w:ilvl="5" w:tplc="04160005" w:tentative="1">
      <w:start w:val="1"/>
      <w:numFmt w:val="bullet"/>
      <w:lvlText w:val=""/>
      <w:lvlJc w:val="left"/>
      <w:pPr>
        <w:ind w:left="6124" w:hanging="360"/>
      </w:pPr>
      <w:rPr>
        <w:rFonts w:ascii="Wingdings" w:hAnsi="Wingdings" w:hint="default"/>
      </w:rPr>
    </w:lvl>
    <w:lvl w:ilvl="6" w:tplc="04160001" w:tentative="1">
      <w:start w:val="1"/>
      <w:numFmt w:val="bullet"/>
      <w:lvlText w:val=""/>
      <w:lvlJc w:val="left"/>
      <w:pPr>
        <w:ind w:left="6844" w:hanging="360"/>
      </w:pPr>
      <w:rPr>
        <w:rFonts w:ascii="Symbol" w:hAnsi="Symbol" w:hint="default"/>
      </w:rPr>
    </w:lvl>
    <w:lvl w:ilvl="7" w:tplc="04160003" w:tentative="1">
      <w:start w:val="1"/>
      <w:numFmt w:val="bullet"/>
      <w:lvlText w:val="o"/>
      <w:lvlJc w:val="left"/>
      <w:pPr>
        <w:ind w:left="7564" w:hanging="360"/>
      </w:pPr>
      <w:rPr>
        <w:rFonts w:ascii="Courier New" w:hAnsi="Courier New" w:cs="Courier New" w:hint="default"/>
      </w:rPr>
    </w:lvl>
    <w:lvl w:ilvl="8" w:tplc="04160005" w:tentative="1">
      <w:start w:val="1"/>
      <w:numFmt w:val="bullet"/>
      <w:lvlText w:val=""/>
      <w:lvlJc w:val="left"/>
      <w:pPr>
        <w:ind w:left="8284" w:hanging="360"/>
      </w:pPr>
      <w:rPr>
        <w:rFonts w:ascii="Wingdings" w:hAnsi="Wingdings" w:hint="default"/>
      </w:rPr>
    </w:lvl>
  </w:abstractNum>
  <w:abstractNum w:abstractNumId="5" w15:restartNumberingAfterBreak="0">
    <w:nsid w:val="50E80E87"/>
    <w:multiLevelType w:val="hybridMultilevel"/>
    <w:tmpl w:val="E1088EBE"/>
    <w:lvl w:ilvl="0" w:tplc="04160001">
      <w:start w:val="1"/>
      <w:numFmt w:val="bullet"/>
      <w:lvlText w:val=""/>
      <w:lvlJc w:val="left"/>
      <w:pPr>
        <w:ind w:left="2524" w:hanging="360"/>
      </w:pPr>
      <w:rPr>
        <w:rFonts w:ascii="Symbol" w:hAnsi="Symbol" w:hint="default"/>
      </w:rPr>
    </w:lvl>
    <w:lvl w:ilvl="1" w:tplc="04160003" w:tentative="1">
      <w:start w:val="1"/>
      <w:numFmt w:val="bullet"/>
      <w:lvlText w:val="o"/>
      <w:lvlJc w:val="left"/>
      <w:pPr>
        <w:ind w:left="3244" w:hanging="360"/>
      </w:pPr>
      <w:rPr>
        <w:rFonts w:ascii="Courier New" w:hAnsi="Courier New" w:cs="Courier New" w:hint="default"/>
      </w:rPr>
    </w:lvl>
    <w:lvl w:ilvl="2" w:tplc="04160005" w:tentative="1">
      <w:start w:val="1"/>
      <w:numFmt w:val="bullet"/>
      <w:lvlText w:val=""/>
      <w:lvlJc w:val="left"/>
      <w:pPr>
        <w:ind w:left="3964" w:hanging="360"/>
      </w:pPr>
      <w:rPr>
        <w:rFonts w:ascii="Wingdings" w:hAnsi="Wingdings" w:hint="default"/>
      </w:rPr>
    </w:lvl>
    <w:lvl w:ilvl="3" w:tplc="04160001" w:tentative="1">
      <w:start w:val="1"/>
      <w:numFmt w:val="bullet"/>
      <w:lvlText w:val=""/>
      <w:lvlJc w:val="left"/>
      <w:pPr>
        <w:ind w:left="4684" w:hanging="360"/>
      </w:pPr>
      <w:rPr>
        <w:rFonts w:ascii="Symbol" w:hAnsi="Symbol" w:hint="default"/>
      </w:rPr>
    </w:lvl>
    <w:lvl w:ilvl="4" w:tplc="04160003" w:tentative="1">
      <w:start w:val="1"/>
      <w:numFmt w:val="bullet"/>
      <w:lvlText w:val="o"/>
      <w:lvlJc w:val="left"/>
      <w:pPr>
        <w:ind w:left="5404" w:hanging="360"/>
      </w:pPr>
      <w:rPr>
        <w:rFonts w:ascii="Courier New" w:hAnsi="Courier New" w:cs="Courier New" w:hint="default"/>
      </w:rPr>
    </w:lvl>
    <w:lvl w:ilvl="5" w:tplc="04160005" w:tentative="1">
      <w:start w:val="1"/>
      <w:numFmt w:val="bullet"/>
      <w:lvlText w:val=""/>
      <w:lvlJc w:val="left"/>
      <w:pPr>
        <w:ind w:left="6124" w:hanging="360"/>
      </w:pPr>
      <w:rPr>
        <w:rFonts w:ascii="Wingdings" w:hAnsi="Wingdings" w:hint="default"/>
      </w:rPr>
    </w:lvl>
    <w:lvl w:ilvl="6" w:tplc="04160001" w:tentative="1">
      <w:start w:val="1"/>
      <w:numFmt w:val="bullet"/>
      <w:lvlText w:val=""/>
      <w:lvlJc w:val="left"/>
      <w:pPr>
        <w:ind w:left="6844" w:hanging="360"/>
      </w:pPr>
      <w:rPr>
        <w:rFonts w:ascii="Symbol" w:hAnsi="Symbol" w:hint="default"/>
      </w:rPr>
    </w:lvl>
    <w:lvl w:ilvl="7" w:tplc="04160003" w:tentative="1">
      <w:start w:val="1"/>
      <w:numFmt w:val="bullet"/>
      <w:lvlText w:val="o"/>
      <w:lvlJc w:val="left"/>
      <w:pPr>
        <w:ind w:left="7564" w:hanging="360"/>
      </w:pPr>
      <w:rPr>
        <w:rFonts w:ascii="Courier New" w:hAnsi="Courier New" w:cs="Courier New" w:hint="default"/>
      </w:rPr>
    </w:lvl>
    <w:lvl w:ilvl="8" w:tplc="04160005" w:tentative="1">
      <w:start w:val="1"/>
      <w:numFmt w:val="bullet"/>
      <w:lvlText w:val=""/>
      <w:lvlJc w:val="left"/>
      <w:pPr>
        <w:ind w:left="8284" w:hanging="360"/>
      </w:pPr>
      <w:rPr>
        <w:rFonts w:ascii="Wingdings" w:hAnsi="Wingdings" w:hint="default"/>
      </w:rPr>
    </w:lvl>
  </w:abstractNum>
  <w:abstractNum w:abstractNumId="6" w15:restartNumberingAfterBreak="0">
    <w:nsid w:val="6B3637BC"/>
    <w:multiLevelType w:val="hybridMultilevel"/>
    <w:tmpl w:val="245647C6"/>
    <w:lvl w:ilvl="0" w:tplc="04160015">
      <w:start w:val="1"/>
      <w:numFmt w:val="upp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79730DD4"/>
    <w:multiLevelType w:val="hybridMultilevel"/>
    <w:tmpl w:val="A6D608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6B"/>
    <w:rsid w:val="000247D7"/>
    <w:rsid w:val="000F29B7"/>
    <w:rsid w:val="001549DF"/>
    <w:rsid w:val="0016105E"/>
    <w:rsid w:val="001A58A0"/>
    <w:rsid w:val="001B1395"/>
    <w:rsid w:val="001B2773"/>
    <w:rsid w:val="001D298A"/>
    <w:rsid w:val="00221561"/>
    <w:rsid w:val="0026592C"/>
    <w:rsid w:val="0033275D"/>
    <w:rsid w:val="00370A46"/>
    <w:rsid w:val="003A0D4A"/>
    <w:rsid w:val="003E0479"/>
    <w:rsid w:val="0042650F"/>
    <w:rsid w:val="004C56FB"/>
    <w:rsid w:val="005131B8"/>
    <w:rsid w:val="00514B72"/>
    <w:rsid w:val="00591863"/>
    <w:rsid w:val="005A0ED8"/>
    <w:rsid w:val="00650D19"/>
    <w:rsid w:val="006B5234"/>
    <w:rsid w:val="006D7093"/>
    <w:rsid w:val="006F2A9D"/>
    <w:rsid w:val="006F2D7F"/>
    <w:rsid w:val="007240AB"/>
    <w:rsid w:val="0078217D"/>
    <w:rsid w:val="00835C72"/>
    <w:rsid w:val="00835D6B"/>
    <w:rsid w:val="00844E11"/>
    <w:rsid w:val="00862C75"/>
    <w:rsid w:val="00897E06"/>
    <w:rsid w:val="008B1E80"/>
    <w:rsid w:val="008B48E4"/>
    <w:rsid w:val="00930469"/>
    <w:rsid w:val="00A071F5"/>
    <w:rsid w:val="00A37ADC"/>
    <w:rsid w:val="00A61C23"/>
    <w:rsid w:val="00A7688E"/>
    <w:rsid w:val="00A844EF"/>
    <w:rsid w:val="00A97933"/>
    <w:rsid w:val="00AC75FC"/>
    <w:rsid w:val="00AC780D"/>
    <w:rsid w:val="00AF5EFF"/>
    <w:rsid w:val="00B200AA"/>
    <w:rsid w:val="00B269DB"/>
    <w:rsid w:val="00B45F3A"/>
    <w:rsid w:val="00C1026F"/>
    <w:rsid w:val="00C7105C"/>
    <w:rsid w:val="00D2153C"/>
    <w:rsid w:val="00D363BD"/>
    <w:rsid w:val="00D60CEB"/>
    <w:rsid w:val="00D769A9"/>
    <w:rsid w:val="00D80FB7"/>
    <w:rsid w:val="00E058C5"/>
    <w:rsid w:val="00E43E68"/>
    <w:rsid w:val="00EF0D05"/>
    <w:rsid w:val="00FD55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BFE3"/>
  <w15:docId w15:val="{F224346D-5BFD-45A1-9FC2-14578DFC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SimSun, 宋体" w:hAnsi="Times New Roman" w:cs="Mangal"/>
      <w:color w:val="00000A"/>
      <w:kern w:val="3"/>
      <w:sz w:val="24"/>
    </w:rPr>
  </w:style>
  <w:style w:type="paragraph" w:styleId="Ttulo1">
    <w:name w:val="heading 1"/>
    <w:basedOn w:val="Heading"/>
    <w:uiPriority w:val="9"/>
    <w:qFormat/>
    <w:pPr>
      <w:jc w:val="left"/>
      <w:outlineLvl w:val="0"/>
    </w:pPr>
    <w:rPr>
      <w:sz w:val="20"/>
      <w:szCs w:val="24"/>
    </w:rPr>
  </w:style>
  <w:style w:type="paragraph" w:styleId="Ttulo2">
    <w:name w:val="heading 2"/>
    <w:basedOn w:val="Heading"/>
    <w:uiPriority w:val="9"/>
    <w:semiHidden/>
    <w:unhideWhenUsed/>
    <w:qFormat/>
    <w:pPr>
      <w:jc w:val="left"/>
      <w:outlineLvl w:val="1"/>
    </w:pPr>
    <w:rPr>
      <w:i/>
      <w:iCs/>
      <w:sz w:val="20"/>
      <w:szCs w:val="24"/>
    </w:rPr>
  </w:style>
  <w:style w:type="paragraph" w:styleId="Ttulo3">
    <w:name w:val="heading 3"/>
    <w:basedOn w:val="Heading"/>
    <w:uiPriority w:val="9"/>
    <w:semiHidden/>
    <w:unhideWhenUsed/>
    <w:qFormat/>
    <w:pPr>
      <w:jc w:val="left"/>
      <w:outlineLvl w:val="2"/>
    </w:pPr>
    <w:rPr>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pPr>
    <w:rPr>
      <w:rFonts w:ascii="Times New Roman" w:eastAsia="Lucida Sans Unicode" w:hAnsi="Times New Roman" w:cs="Mangal, 'Gentium Basic'"/>
      <w:color w:val="00000A"/>
      <w:kern w:val="3"/>
      <w:sz w:val="24"/>
    </w:rPr>
  </w:style>
  <w:style w:type="paragraph" w:customStyle="1" w:styleId="Heading">
    <w:name w:val="Heading"/>
    <w:basedOn w:val="Normal"/>
    <w:next w:val="Textbody"/>
    <w:pPr>
      <w:jc w:val="center"/>
    </w:pPr>
    <w:rPr>
      <w:rFonts w:ascii="Liberation Serif" w:eastAsia="SimSun" w:hAnsi="Liberation Serif" w:cs="Arial"/>
      <w:b/>
      <w:bCs/>
      <w:kern w:val="0"/>
      <w:sz w:val="36"/>
      <w:szCs w:val="36"/>
    </w:rPr>
  </w:style>
  <w:style w:type="paragraph" w:customStyle="1" w:styleId="Textbody">
    <w:name w:val="Text body"/>
    <w:basedOn w:val="Normal"/>
    <w:pPr>
      <w:spacing w:after="57"/>
    </w:pPr>
  </w:style>
  <w:style w:type="paragraph" w:styleId="Lista">
    <w:name w:val="List"/>
    <w:basedOn w:val="Textbody"/>
  </w:style>
  <w:style w:type="paragraph" w:styleId="Legenda">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tulo10">
    <w:name w:val="Título1"/>
    <w:basedOn w:val="Normal"/>
    <w:pPr>
      <w:keepNext/>
      <w:spacing w:before="240" w:after="120"/>
    </w:pPr>
    <w:rPr>
      <w:rFonts w:ascii="Arial" w:eastAsia="Microsoft YaHei" w:hAnsi="Arial" w:cs="Arial"/>
      <w:sz w:val="28"/>
      <w:szCs w:val="28"/>
    </w:rPr>
  </w:style>
  <w:style w:type="paragraph" w:customStyle="1" w:styleId="Caption0">
    <w:name w:val="Caption0"/>
    <w:basedOn w:val="Normal"/>
    <w:pPr>
      <w:suppressLineNumbers/>
      <w:spacing w:before="120" w:after="120"/>
    </w:pPr>
    <w:rPr>
      <w:i/>
      <w:iCs/>
    </w:rPr>
  </w:style>
  <w:style w:type="paragraph" w:customStyle="1" w:styleId="LO-Normal">
    <w:name w:val="LO-Normal"/>
    <w:pPr>
      <w:widowControl w:val="0"/>
      <w:suppressAutoHyphens/>
      <w:spacing w:line="100" w:lineRule="atLeast"/>
    </w:pPr>
    <w:rPr>
      <w:rFonts w:ascii="Times New Roman" w:eastAsia="SimSun, 宋体" w:hAnsi="Times New Roman" w:cs="Mangal"/>
      <w:color w:val="00000A"/>
      <w:kern w:val="3"/>
      <w:sz w:val="24"/>
    </w:rPr>
  </w:style>
  <w:style w:type="paragraph" w:customStyle="1" w:styleId="WW-Caption">
    <w:name w:val="WW-Caption"/>
    <w:basedOn w:val="Normal"/>
    <w:pPr>
      <w:suppressLineNumbers/>
      <w:spacing w:before="120" w:after="120"/>
    </w:pPr>
    <w:rPr>
      <w:i/>
      <w:iCs/>
    </w:rPr>
  </w:style>
  <w:style w:type="paragraph" w:styleId="Cabealho">
    <w:name w:val="header"/>
    <w:basedOn w:val="Normal"/>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customStyle="1" w:styleId="Quotations">
    <w:name w:val="Quotations"/>
    <w:basedOn w:val="Normal"/>
    <w:pPr>
      <w:spacing w:after="283"/>
      <w:ind w:left="567" w:right="567"/>
    </w:pPr>
  </w:style>
  <w:style w:type="paragraph" w:styleId="Subttulo">
    <w:name w:val="Subtitle"/>
    <w:basedOn w:val="Ttulo10"/>
    <w:uiPriority w:val="11"/>
    <w:qFormat/>
    <w:pPr>
      <w:jc w:val="center"/>
    </w:pPr>
    <w:rPr>
      <w:i/>
      <w:iCs/>
    </w:rPr>
  </w:style>
  <w:style w:type="paragraph" w:customStyle="1" w:styleId="Ttulo20">
    <w:name w:val="Título2"/>
    <w:basedOn w:val="Ttulo10"/>
    <w:pPr>
      <w:jc w:val="center"/>
    </w:pPr>
    <w:rPr>
      <w:b/>
      <w:bCs/>
      <w:sz w:val="36"/>
      <w:szCs w:val="36"/>
    </w:rPr>
  </w:style>
  <w:style w:type="paragraph" w:customStyle="1" w:styleId="Corpodetexto22">
    <w:name w:val="Corpo de texto 22"/>
    <w:basedOn w:val="Normal"/>
    <w:pPr>
      <w:spacing w:after="120" w:line="480" w:lineRule="auto"/>
    </w:pPr>
    <w:rPr>
      <w:color w:val="000000"/>
    </w:rPr>
  </w:style>
  <w:style w:type="paragraph" w:customStyle="1" w:styleId="Corpodetexto39">
    <w:name w:val="Corpo de texto 39"/>
    <w:basedOn w:val="Normal"/>
    <w:pPr>
      <w:spacing w:after="120"/>
    </w:pPr>
    <w:rPr>
      <w:sz w:val="16"/>
      <w:szCs w:val="16"/>
    </w:rPr>
  </w:style>
  <w:style w:type="paragraph" w:styleId="Corpodetexto2">
    <w:name w:val="Body Text 2"/>
    <w:basedOn w:val="Normal"/>
    <w:pPr>
      <w:spacing w:after="120" w:line="480" w:lineRule="auto"/>
    </w:pPr>
    <w:rPr>
      <w:color w:val="000000"/>
    </w:rPr>
  </w:style>
  <w:style w:type="paragraph" w:customStyle="1" w:styleId="paragraphscx168548192">
    <w:name w:val="paragraph scx168548192"/>
    <w:basedOn w:val="Normal"/>
    <w:pPr>
      <w:spacing w:before="280" w:after="280"/>
    </w:pPr>
  </w:style>
  <w:style w:type="paragraph" w:customStyle="1" w:styleId="TableContents">
    <w:name w:val="Table Contents"/>
    <w:basedOn w:val="Normal"/>
    <w:pPr>
      <w:suppressLineNumbers/>
    </w:pPr>
    <w:rPr>
      <w:rFonts w:ascii="Liberation Serif" w:eastAsia="SimSun" w:hAnsi="Liberation Serif" w:cs="Arial"/>
      <w:kern w:val="0"/>
      <w:sz w:val="20"/>
    </w:rPr>
  </w:style>
  <w:style w:type="paragraph" w:customStyle="1" w:styleId="TableHeading">
    <w:name w:val="Table Heading"/>
    <w:basedOn w:val="TableContents"/>
    <w:pPr>
      <w:jc w:val="center"/>
    </w:pPr>
    <w:rPr>
      <w:b/>
      <w:bCs/>
    </w:rPr>
  </w:style>
  <w:style w:type="paragraph" w:styleId="Textodenotaderodap">
    <w:name w:val="footnote text"/>
    <w:basedOn w:val="Normal"/>
    <w:pPr>
      <w:suppressLineNumbers/>
      <w:ind w:left="339" w:hanging="339"/>
    </w:pPr>
    <w:rPr>
      <w:sz w:val="20"/>
      <w:szCs w:val="20"/>
    </w:rPr>
  </w:style>
  <w:style w:type="paragraph" w:styleId="NormalWeb">
    <w:name w:val="Normal (Web)"/>
    <w:basedOn w:val="Normal"/>
    <w:pPr>
      <w:widowControl/>
      <w:spacing w:before="280" w:after="280"/>
    </w:pPr>
    <w:rPr>
      <w:lang w:eastAsia="pt-BR"/>
    </w:rPr>
  </w:style>
  <w:style w:type="paragraph" w:styleId="PargrafodaLista">
    <w:name w:val="List Paragraph"/>
    <w:basedOn w:val="Normal"/>
    <w:uiPriority w:val="34"/>
    <w:qFormat/>
    <w:pPr>
      <w:ind w:left="104" w:right="196" w:firstLine="1700"/>
      <w:jc w:val="both"/>
    </w:pPr>
    <w:rPr>
      <w:rFonts w:eastAsia="Times New Roman" w:cs="Times New Roman"/>
      <w:lang w:eastAsia="pt-BR" w:bidi="pt-BR"/>
    </w:rPr>
  </w:style>
  <w:style w:type="paragraph" w:styleId="Recuodecorpodetexto">
    <w:name w:val="Body Text Indent"/>
    <w:basedOn w:val="Textbody"/>
    <w:pPr>
      <w:widowControl/>
      <w:spacing w:after="120" w:line="276" w:lineRule="auto"/>
      <w:ind w:left="283"/>
    </w:pPr>
    <w:rPr>
      <w:rFonts w:eastAsia="Wingdings" w:cs="Symbol"/>
    </w:rPr>
  </w:style>
  <w:style w:type="paragraph" w:customStyle="1" w:styleId="NormalArial">
    <w:name w:val="Normal + Arial"/>
    <w:pPr>
      <w:suppressAutoHyphens/>
      <w:spacing w:line="360" w:lineRule="auto"/>
    </w:pPr>
    <w:rPr>
      <w:rFonts w:ascii="Arial" w:eastAsia="Arial" w:hAnsi="Arial" w:cs="Wingdings"/>
      <w:color w:val="00000A"/>
      <w:kern w:val="3"/>
      <w:sz w:val="24"/>
    </w:rPr>
  </w:style>
  <w:style w:type="paragraph" w:styleId="SemEspaamento">
    <w:name w:val="No Spacing"/>
    <w:pPr>
      <w:suppressAutoHyphens/>
    </w:pPr>
    <w:rPr>
      <w:rFonts w:ascii="Times New Roman" w:eastAsia="Arial" w:hAnsi="Times New Roman" w:cs="Wingdings"/>
      <w:color w:val="00000A"/>
      <w:kern w:val="3"/>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4"/>
      <w:szCs w:val="24"/>
    </w:rPr>
  </w:style>
  <w:style w:type="character" w:customStyle="1" w:styleId="WW8Num2z1">
    <w:name w:val="WW8Num2z1"/>
    <w:rPr>
      <w:rFonts w:ascii="Symbol" w:eastAsia="Symbol" w:hAnsi="Symbol" w:cs="Symbol"/>
      <w:lang w:val="pt-BR" w:eastAsia="pt-BR" w:bidi="pt-BR"/>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basedOn w:val="Fontepargpadro"/>
    <w:rPr>
      <w:b/>
      <w:bCs/>
    </w:rPr>
  </w:style>
  <w:style w:type="character" w:customStyle="1" w:styleId="normaltextrunscx168548192">
    <w:name w:val="normaltextrun scx168548192"/>
    <w:basedOn w:val="Fontepargpadro"/>
  </w:style>
  <w:style w:type="character" w:customStyle="1" w:styleId="spellingerrorscx168548192">
    <w:name w:val="spellingerror scx168548192"/>
    <w:basedOn w:val="Fontepargpadro"/>
  </w:style>
  <w:style w:type="character" w:styleId="nfase">
    <w:name w:val="Emphasis"/>
    <w:rPr>
      <w:i/>
      <w:iCs/>
    </w:rPr>
  </w:style>
  <w:style w:type="character" w:customStyle="1" w:styleId="FootnoteSymbol">
    <w:name w:val="Footnote Symbol"/>
    <w:rPr>
      <w:position w:val="0"/>
      <w:vertAlign w:val="superscript"/>
    </w:rPr>
  </w:style>
  <w:style w:type="character" w:customStyle="1" w:styleId="Internetlink">
    <w:name w:val="Internet link"/>
    <w:basedOn w:val="Fontepargpadro"/>
    <w:rPr>
      <w:color w:val="0563C1"/>
      <w:u w:val="single"/>
    </w:rPr>
  </w:style>
  <w:style w:type="character" w:customStyle="1" w:styleId="VisitedInternetLink">
    <w:name w:val="Visited Internet Link"/>
    <w:rPr>
      <w:color w:val="954F72"/>
      <w:u w:val="single"/>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Fontepargpadro"/>
    <w:rPr>
      <w:rFonts w:cs="Times New Roman"/>
      <w:position w:val="0"/>
      <w:vertAlign w:val="superscript"/>
    </w:rPr>
  </w:style>
  <w:style w:type="character" w:customStyle="1" w:styleId="EndnoteSymbol">
    <w:name w:val="Endnote Symbol"/>
    <w:rPr>
      <w:position w:val="0"/>
      <w:vertAlign w:val="superscript"/>
    </w:rPr>
  </w:style>
  <w:style w:type="character" w:customStyle="1" w:styleId="WW-Caracteresdenotadefim">
    <w:name w:val="WW-Caracteres de nota de fim"/>
  </w:style>
  <w:style w:type="character" w:customStyle="1" w:styleId="Endnoteanchor">
    <w:name w:val="Endnote anchor"/>
    <w:rPr>
      <w:position w:val="0"/>
      <w:vertAlign w:val="superscript"/>
    </w:rPr>
  </w:style>
  <w:style w:type="character" w:customStyle="1" w:styleId="ListLabel1">
    <w:name w:val="ListLabel 1"/>
    <w:rPr>
      <w:rFonts w:eastAsia="Times New Roman" w:cs="Times New Roman"/>
      <w:b/>
      <w:spacing w:val="0"/>
      <w:w w:val="100"/>
      <w:sz w:val="24"/>
      <w:szCs w:val="24"/>
      <w:lang w:val="pt-BR" w:eastAsia="pt-BR" w:bidi="pt-BR"/>
    </w:rPr>
  </w:style>
  <w:style w:type="character" w:customStyle="1" w:styleId="ListLabel2">
    <w:name w:val="ListLabel 2"/>
    <w:rPr>
      <w:lang w:val="pt-BR" w:eastAsia="pt-BR" w:bidi="pt-BR"/>
    </w:rPr>
  </w:style>
  <w:style w:type="character" w:customStyle="1" w:styleId="ListLabel3">
    <w:name w:val="ListLabel 3"/>
    <w:rPr>
      <w:rFonts w:cs="Times New Roman"/>
      <w:sz w:val="24"/>
      <w:szCs w:val="24"/>
    </w:rPr>
  </w:style>
  <w:style w:type="character" w:customStyle="1" w:styleId="ListLabel4">
    <w:name w:val="ListLabel 4"/>
    <w:rPr>
      <w:rFonts w:cs="Symbol"/>
      <w:lang w:val="pt-BR" w:eastAsia="pt-BR" w:bidi="pt-BR"/>
    </w:rPr>
  </w:style>
  <w:style w:type="character" w:customStyle="1" w:styleId="ListLabel5">
    <w:name w:val="ListLabel 5"/>
    <w:rPr>
      <w:rFonts w:cs="Symbol"/>
      <w:lang w:val="pt-BR" w:eastAsia="pt-BR" w:bidi="pt-BR"/>
    </w:rPr>
  </w:style>
  <w:style w:type="character" w:customStyle="1" w:styleId="ListLabel6">
    <w:name w:val="ListLabel 6"/>
    <w:rPr>
      <w:rFonts w:cs="Symbol"/>
      <w:lang w:val="pt-BR" w:eastAsia="pt-BR" w:bidi="pt-BR"/>
    </w:rPr>
  </w:style>
  <w:style w:type="character" w:customStyle="1" w:styleId="ListLabel7">
    <w:name w:val="ListLabel 7"/>
    <w:rPr>
      <w:rFonts w:cs="Symbol"/>
      <w:lang w:val="pt-BR" w:eastAsia="pt-BR" w:bidi="pt-BR"/>
    </w:rPr>
  </w:style>
  <w:style w:type="character" w:customStyle="1" w:styleId="ListLabel8">
    <w:name w:val="ListLabel 8"/>
    <w:rPr>
      <w:rFonts w:cs="Symbol"/>
      <w:lang w:val="pt-BR" w:eastAsia="pt-BR" w:bidi="pt-BR"/>
    </w:rPr>
  </w:style>
  <w:style w:type="character" w:customStyle="1" w:styleId="ListLabel9">
    <w:name w:val="ListLabel 9"/>
    <w:rPr>
      <w:rFonts w:cs="Symbol"/>
      <w:lang w:val="pt-BR" w:eastAsia="pt-BR" w:bidi="pt-BR"/>
    </w:rPr>
  </w:style>
  <w:style w:type="character" w:customStyle="1" w:styleId="ListLabel10">
    <w:name w:val="ListLabel 10"/>
    <w:rPr>
      <w:rFonts w:cs="Symbol"/>
      <w:lang w:val="pt-BR" w:eastAsia="pt-BR" w:bidi="pt-BR"/>
    </w:rPr>
  </w:style>
  <w:style w:type="character" w:customStyle="1" w:styleId="ListLabel11">
    <w:name w:val="ListLabel 11"/>
    <w:rPr>
      <w:rFonts w:cs="Symbol"/>
      <w:lang w:val="pt-BR" w:eastAsia="pt-BR" w:bidi="pt-BR"/>
    </w:rPr>
  </w:style>
  <w:style w:type="character" w:customStyle="1" w:styleId="ListLabel12">
    <w:name w:val="ListLabel 12"/>
    <w:rPr>
      <w:rFonts w:ascii="Times New Roman" w:eastAsia="Times New Roman" w:hAnsi="Times New Roman" w:cs="Times New Roman"/>
      <w:sz w:val="24"/>
      <w:szCs w:val="24"/>
      <w:lang w:val="pt-BR"/>
    </w:rPr>
  </w:style>
  <w:style w:type="character" w:styleId="Hyperlink">
    <w:name w:val="Hyperlink"/>
    <w:basedOn w:val="Fontepargpadro"/>
    <w:rPr>
      <w:color w:val="0563C1"/>
      <w:u w:val="single"/>
    </w:rPr>
  </w:style>
  <w:style w:type="character" w:styleId="MenoPendente">
    <w:name w:val="Unresolved Mention"/>
    <w:basedOn w:val="Fontepargpadro"/>
    <w:uiPriority w:val="99"/>
    <w:semiHidden/>
    <w:unhideWhenUsed/>
    <w:rsid w:val="00D21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7801">
      <w:bodyDiv w:val="1"/>
      <w:marLeft w:val="0"/>
      <w:marRight w:val="0"/>
      <w:marTop w:val="0"/>
      <w:marBottom w:val="0"/>
      <w:divBdr>
        <w:top w:val="none" w:sz="0" w:space="0" w:color="auto"/>
        <w:left w:val="none" w:sz="0" w:space="0" w:color="auto"/>
        <w:bottom w:val="none" w:sz="0" w:space="0" w:color="auto"/>
        <w:right w:val="none" w:sz="0" w:space="0" w:color="auto"/>
      </w:divBdr>
    </w:div>
    <w:div w:id="1116869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mages/noticias/2020/Fevereiro/SEI_CNMP_-_0329748_-_Nota_T&#233;cnica_-_Administrativ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ude.gov.br/images/pdf/2020/April/04/1586014047102-Nota-Informativa.pdf" TargetMode="External"/><Relationship Id="rId4" Type="http://schemas.openxmlformats.org/officeDocument/2006/relationships/settings" Target="settings.xml"/><Relationship Id="rId9" Type="http://schemas.openxmlformats.org/officeDocument/2006/relationships/hyperlink" Target="https://www.cnmp.mp.br/portal/images/noticias/2020/Fevereiro/SEI_CNMP_-_0329748_-_Nota_T&#233;cnica_-_Administrativo.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7D40E-BF8D-4573-8CBE-93A6BD2E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2394</Words>
  <Characters>12932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PROVIMENTO nº 075/2016</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PROVIMENTO nº 075/2016</dc:title>
  <dc:subject/>
  <dc:creator>Carlos Alberto Alves da Costa</dc:creator>
  <dc:description/>
  <cp:lastModifiedBy>Isac</cp:lastModifiedBy>
  <cp:revision>2</cp:revision>
  <cp:lastPrinted>2017-04-07T12:40:00Z</cp:lastPrinted>
  <dcterms:created xsi:type="dcterms:W3CDTF">2020-04-16T12:38:00Z</dcterms:created>
  <dcterms:modified xsi:type="dcterms:W3CDTF">2020-04-16T12:38:00Z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0x010100070D32965EEAB848AE43329354570C1C</vt:lpwstr>
  </property>
  <property fmtid="{D5CDD505-2E9C-101B-9397-08002B2CF9AE}" pid="4" name="LinksUpToDate">
    <vt:bool>false</vt:bool>
  </property>
  <property fmtid="{D5CDD505-2E9C-101B-9397-08002B2CF9AE}" pid="5" name="Order">
    <vt:lpwstr>1810400.00000000</vt:lpwstr>
  </property>
  <property fmtid="{D5CDD505-2E9C-101B-9397-08002B2CF9AE}" pid="6" name="display_urn:schemas-microsoft-com:office:office#Author">
    <vt:lpwstr>Roberto Bruno Pereira Silva</vt:lpwstr>
  </property>
  <property fmtid="{D5CDD505-2E9C-101B-9397-08002B2CF9AE}" pid="7" name="display_urn:schemas-microsoft-com:office:office#Editor">
    <vt:lpwstr>Roberto Bruno Pereira Silva</vt:lpwstr>
  </property>
</Properties>
</file>