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AFB3D" w14:textId="77777777" w:rsidR="006E5E51" w:rsidRDefault="006E5E51" w:rsidP="006E5E51">
      <w:pPr>
        <w:spacing w:after="57" w:line="360" w:lineRule="auto"/>
        <w:ind w:left="400"/>
        <w:jc w:val="center"/>
      </w:pPr>
      <w:r>
        <w:rPr>
          <w:rFonts w:cs="Times New Roman"/>
          <w:b/>
          <w:bCs/>
        </w:rPr>
        <w:t>RECOMENDAÇÃO Nº ____/2020</w:t>
      </w:r>
    </w:p>
    <w:p w14:paraId="70450D3A" w14:textId="77777777" w:rsidR="006E5E51" w:rsidRPr="00A42BB9" w:rsidRDefault="006E5E51" w:rsidP="006E5E51">
      <w:pPr>
        <w:spacing w:after="57" w:line="360" w:lineRule="auto"/>
        <w:ind w:left="400" w:firstLine="2552"/>
        <w:jc w:val="both"/>
        <w:rPr>
          <w:rFonts w:cs="Times New Roman"/>
        </w:rPr>
      </w:pPr>
    </w:p>
    <w:p w14:paraId="6ABCA8F2" w14:textId="5EFCB596" w:rsidR="00A42BB9" w:rsidRPr="00A42BB9" w:rsidRDefault="006E5E51" w:rsidP="00A42BB9">
      <w:pPr>
        <w:spacing w:line="360" w:lineRule="auto"/>
        <w:jc w:val="both"/>
        <w:rPr>
          <w:rFonts w:eastAsia="Times New Roman" w:cs="Times New Roman"/>
        </w:rPr>
      </w:pPr>
      <w:r w:rsidRPr="00A42BB9">
        <w:rPr>
          <w:rFonts w:eastAsia="Times New Roman" w:cs="Times New Roman"/>
          <w:color w:val="auto"/>
        </w:rPr>
        <w:t>Objeto:</w:t>
      </w:r>
      <w:r w:rsidR="00A42BB9" w:rsidRPr="00A42BB9">
        <w:rPr>
          <w:rFonts w:eastAsia="Times New Roman" w:cs="Times New Roman"/>
          <w:color w:val="auto"/>
        </w:rPr>
        <w:t xml:space="preserve"> Recomendar </w:t>
      </w:r>
      <w:r w:rsidR="00FC0B10">
        <w:rPr>
          <w:rFonts w:eastAsia="Times New Roman" w:cs="Times New Roman"/>
          <w:color w:val="auto"/>
        </w:rPr>
        <w:t>ao Município de ____________, por intermédio de seu Prefeito</w:t>
      </w:r>
      <w:r w:rsidR="00D936D0">
        <w:rPr>
          <w:rFonts w:eastAsia="Times New Roman" w:cs="Times New Roman"/>
          <w:color w:val="auto"/>
        </w:rPr>
        <w:t>(a)</w:t>
      </w:r>
      <w:r w:rsidR="00FC0B10">
        <w:rPr>
          <w:rFonts w:eastAsia="Times New Roman" w:cs="Times New Roman"/>
          <w:color w:val="auto"/>
        </w:rPr>
        <w:t xml:space="preserve"> e da Secretaria de Saúde, e </w:t>
      </w:r>
      <w:r w:rsidR="00A42BB9" w:rsidRPr="00A42BB9">
        <w:rPr>
          <w:rFonts w:eastAsia="Times New Roman" w:cs="Times New Roman"/>
          <w:color w:val="auto"/>
        </w:rPr>
        <w:t xml:space="preserve">aos </w:t>
      </w:r>
      <w:r w:rsidR="00FC0B10">
        <w:rPr>
          <w:rFonts w:eastAsia="Times New Roman" w:cs="Times New Roman"/>
          <w:color w:val="auto"/>
        </w:rPr>
        <w:t xml:space="preserve">síndicos e condôminos dos </w:t>
      </w:r>
      <w:r w:rsidR="00A42BB9" w:rsidRPr="00A42BB9">
        <w:rPr>
          <w:rFonts w:eastAsia="Times New Roman" w:cs="Times New Roman"/>
          <w:b/>
          <w:bCs/>
          <w:color w:val="auto"/>
        </w:rPr>
        <w:t>condomínios de temporada ou veraneio</w:t>
      </w:r>
      <w:r w:rsidR="00A42BB9" w:rsidRPr="00A42BB9">
        <w:rPr>
          <w:rFonts w:eastAsia="Times New Roman" w:cs="Times New Roman"/>
          <w:color w:val="auto"/>
        </w:rPr>
        <w:t xml:space="preserve"> que adotem </w:t>
      </w:r>
      <w:r w:rsidR="00A42BB9" w:rsidRPr="00A42BB9">
        <w:rPr>
          <w:rFonts w:eastAsia="Times New Roman" w:cs="Times New Roman"/>
        </w:rPr>
        <w:t xml:space="preserve">integralmente as medidas de isolamento social previstas nos decretos estaduais, especialmente em relação à </w:t>
      </w:r>
      <w:r w:rsidR="00A42BB9" w:rsidRPr="00A42BB9">
        <w:rPr>
          <w:b/>
          <w:bCs/>
          <w:sz w:val="23"/>
          <w:szCs w:val="23"/>
        </w:rPr>
        <w:t>vedação total quanto ao uso das áreas de lazer</w:t>
      </w:r>
      <w:r w:rsidR="00A42BB9" w:rsidRPr="00A42BB9">
        <w:rPr>
          <w:rFonts w:eastAsia="Times New Roman" w:cs="Times New Roman"/>
          <w:b/>
          <w:bCs/>
        </w:rPr>
        <w:t>, nos termos do artigo 2º, VI, do decreto estadual nº 33.637</w:t>
      </w:r>
      <w:r w:rsidR="00A42BB9" w:rsidRPr="00A42BB9">
        <w:rPr>
          <w:rFonts w:eastAsia="Times New Roman" w:cs="Times New Roman"/>
        </w:rPr>
        <w:t xml:space="preserve">, de 27 de junho de 2020, </w:t>
      </w:r>
      <w:r w:rsidR="00FC0B10">
        <w:rPr>
          <w:rFonts w:eastAsia="Times New Roman" w:cs="Times New Roman"/>
        </w:rPr>
        <w:t xml:space="preserve"> bem como a </w:t>
      </w:r>
      <w:r w:rsidR="00FC0B10" w:rsidRPr="00FC0B10">
        <w:rPr>
          <w:rFonts w:eastAsia="Times New Roman" w:cs="Times New Roman"/>
          <w:b/>
          <w:bCs/>
        </w:rPr>
        <w:t>vedação quanto à locação desses imóveis</w:t>
      </w:r>
      <w:r w:rsidR="00FC0B10">
        <w:rPr>
          <w:rFonts w:eastAsia="Times New Roman" w:cs="Times New Roman"/>
        </w:rPr>
        <w:t xml:space="preserve"> enquanto durarem referidas </w:t>
      </w:r>
      <w:r w:rsidR="00D936D0">
        <w:rPr>
          <w:rFonts w:eastAsia="Times New Roman" w:cs="Times New Roman"/>
        </w:rPr>
        <w:t>medidas</w:t>
      </w:r>
      <w:r w:rsidR="00FC0B10">
        <w:rPr>
          <w:rFonts w:eastAsia="Times New Roman" w:cs="Times New Roman"/>
        </w:rPr>
        <w:t xml:space="preserve">, </w:t>
      </w:r>
      <w:r w:rsidR="00A42BB9" w:rsidRPr="00A42BB9">
        <w:rPr>
          <w:rFonts w:eastAsia="Times New Roman" w:cs="Times New Roman"/>
        </w:rPr>
        <w:t>buscando assim, evitar a proliferação da COVID-19;</w:t>
      </w:r>
    </w:p>
    <w:p w14:paraId="1B882F72" w14:textId="77777777" w:rsidR="00A42BB9" w:rsidRDefault="00A42BB9" w:rsidP="006E5E51">
      <w:pPr>
        <w:spacing w:line="360" w:lineRule="auto"/>
        <w:ind w:firstLine="1701"/>
        <w:jc w:val="both"/>
        <w:rPr>
          <w:rFonts w:cs="Times New Roman"/>
          <w:b/>
          <w:bCs/>
          <w:color w:val="000000"/>
        </w:rPr>
      </w:pPr>
    </w:p>
    <w:p w14:paraId="3350065F" w14:textId="64DA0895" w:rsidR="006E5E51" w:rsidRDefault="006E5E51" w:rsidP="006E5E51">
      <w:pPr>
        <w:spacing w:line="360" w:lineRule="auto"/>
        <w:ind w:firstLine="1701"/>
        <w:jc w:val="both"/>
      </w:pPr>
      <w:r>
        <w:rPr>
          <w:rFonts w:cs="Times New Roman"/>
          <w:b/>
          <w:bCs/>
          <w:color w:val="000000"/>
        </w:rPr>
        <w:t>O MINISTÉRIO PÚBLICO DO ESTADO DO CEARÁ</w:t>
      </w:r>
      <w:r>
        <w:rPr>
          <w:rFonts w:cs="Times New Roman"/>
          <w:color w:val="000000"/>
        </w:rPr>
        <w:t>, por intermédio do PROMOTOR DE JUSTIÇA titular da Promotoria de Justiça de _________________, no uso das atribuições que lhe são conferidas pelos artigos 129, incisos III, VI e IX, da Constituição Federal de 1988; artigo 26, inciso I, e alíneas, da Lei Federal nº 8.625/93, e atendendo às determinações constantes da Resolução nº 036/2016 do OECPJ/CE;</w:t>
      </w:r>
    </w:p>
    <w:p w14:paraId="20112B2D" w14:textId="77777777" w:rsidR="006E5E51" w:rsidRDefault="006E5E51" w:rsidP="006E5E51">
      <w:pPr>
        <w:pStyle w:val="Textbody"/>
        <w:spacing w:after="0" w:line="360" w:lineRule="auto"/>
        <w:ind w:firstLine="1701"/>
        <w:jc w:val="both"/>
      </w:pPr>
      <w:r>
        <w:rPr>
          <w:rFonts w:cs="Times New Roman"/>
          <w:b/>
          <w:bCs/>
          <w:color w:val="000000"/>
        </w:rPr>
        <w:t>CONSIDERANDO</w:t>
      </w:r>
      <w:r>
        <w:rPr>
          <w:rFonts w:cs="Times New Roman"/>
          <w:color w:val="000000"/>
        </w:rPr>
        <w:t xml:space="preserve"> que, a teor do art. 27, parágrafo único, inciso IV, da Lei Federal 8.625/93, Lei Orgânica Nacional do Ministério Público (LONMP), cabe ao Ministério Público exercer a defesa dos direitos assegurados nas Constituições Federal e Estadual, sempre que se cuidar de garantir-lhes o respeito pelos poderes estaduais ou municipais e, no exercício dessas atribuições, promover Ações Civis Públicas, Inquéritos Civis, Procedimentos Administrativos, Recomendações dirigidas a órgãos e entidades, requisitando ao destinatário sua divulgação adequada e imediata, assim como resposta por escrito;</w:t>
      </w:r>
    </w:p>
    <w:p w14:paraId="4DB22DD2" w14:textId="77777777" w:rsidR="006E5E51" w:rsidRDefault="006E5E51" w:rsidP="006E5E51">
      <w:pPr>
        <w:spacing w:line="360" w:lineRule="auto"/>
        <w:ind w:firstLine="1701"/>
        <w:jc w:val="both"/>
      </w:pPr>
      <w:r>
        <w:rPr>
          <w:rFonts w:cs="Times New Roman"/>
          <w:b/>
          <w:bCs/>
        </w:rPr>
        <w:t>CONSIDERANDO</w:t>
      </w:r>
      <w:r w:rsidR="006B6A1D">
        <w:rPr>
          <w:rFonts w:cs="Times New Roman"/>
          <w:b/>
          <w:bCs/>
        </w:rPr>
        <w:t xml:space="preserve"> </w:t>
      </w:r>
      <w:r>
        <w:rPr>
          <w:rFonts w:cs="Times New Roman"/>
          <w:lang w:eastAsia="pt-BR"/>
        </w:rPr>
        <w:t>que a saúde é direito de todos e dever do Estado, nos termos do art. 196 da Constituição Federal;</w:t>
      </w:r>
    </w:p>
    <w:p w14:paraId="4794AE46" w14:textId="77777777" w:rsidR="006E5E51" w:rsidRDefault="006E5E51" w:rsidP="006E5E51">
      <w:pPr>
        <w:spacing w:line="360" w:lineRule="auto"/>
        <w:ind w:firstLine="1701"/>
        <w:jc w:val="both"/>
      </w:pPr>
      <w:r>
        <w:rPr>
          <w:rFonts w:eastAsia="Times New Roman" w:cs="Times New Roman"/>
          <w:b/>
          <w:bCs/>
        </w:rPr>
        <w:t>CONSIDERANDO</w:t>
      </w:r>
      <w:r>
        <w:rPr>
          <w:rFonts w:eastAsia="Times New Roman" w:cs="Times New Roman"/>
        </w:rPr>
        <w:t xml:space="preserve"> que a Organização Mundial da Saúde, em 11 de março de 2020, declarou situação de pandemia de COVID-19, doença causada pelo novo </w:t>
      </w:r>
      <w:proofErr w:type="spellStart"/>
      <w:proofErr w:type="gramStart"/>
      <w:r>
        <w:rPr>
          <w:rFonts w:eastAsia="Times New Roman" w:cs="Times New Roman"/>
        </w:rPr>
        <w:t>coronavírus</w:t>
      </w:r>
      <w:proofErr w:type="spellEnd"/>
      <w:r>
        <w:rPr>
          <w:rFonts w:eastAsia="Times New Roman" w:cs="Times New Roman"/>
        </w:rPr>
        <w:t>(</w:t>
      </w:r>
      <w:proofErr w:type="gramEnd"/>
      <w:r>
        <w:rPr>
          <w:rFonts w:eastAsia="Times New Roman" w:cs="Times New Roman"/>
        </w:rPr>
        <w:t>Sars-Cov-2), momento em que uma doença se espalha por diversos continentes com transmissão sustentada entre humanos;</w:t>
      </w:r>
    </w:p>
    <w:p w14:paraId="2DEE9D3B" w14:textId="77777777" w:rsidR="006E5E51" w:rsidRDefault="006E5E51" w:rsidP="006E5E51">
      <w:pPr>
        <w:spacing w:line="360" w:lineRule="auto"/>
        <w:ind w:firstLine="1701"/>
        <w:jc w:val="both"/>
      </w:pPr>
      <w:r>
        <w:rPr>
          <w:rFonts w:eastAsia="Times New Roman" w:cs="Times New Roman"/>
          <w:b/>
          <w:bCs/>
        </w:rPr>
        <w:t>CONSIDERANDO</w:t>
      </w:r>
      <w:r>
        <w:rPr>
          <w:rFonts w:eastAsia="Times New Roman" w:cs="Times New Roman"/>
        </w:rPr>
        <w:t xml:space="preserve"> que o Ministério da Saúde, nos termos da Portaria nº </w:t>
      </w:r>
      <w:r>
        <w:rPr>
          <w:rFonts w:eastAsia="Times New Roman" w:cs="Times New Roman"/>
        </w:rPr>
        <w:lastRenderedPageBreak/>
        <w:t xml:space="preserve">188/2020, editada com base no Decreto Federal n.º 7.616/2011, declarou situação de Emergência em Saúde Pública de Importância Nacional (ESPIN) em decorrência da Infecção Humana pelo novo </w:t>
      </w:r>
      <w:proofErr w:type="spellStart"/>
      <w:r>
        <w:rPr>
          <w:rFonts w:eastAsia="Times New Roman" w:cs="Times New Roman"/>
        </w:rPr>
        <w:t>coronavírus</w:t>
      </w:r>
      <w:proofErr w:type="spellEnd"/>
      <w:r>
        <w:rPr>
          <w:rFonts w:eastAsia="Times New Roman" w:cs="Times New Roman"/>
        </w:rPr>
        <w:t xml:space="preserve"> (Sars-Cov-2);</w:t>
      </w:r>
    </w:p>
    <w:p w14:paraId="3612A631" w14:textId="77777777" w:rsidR="006E5E51" w:rsidRDefault="006E5E51" w:rsidP="006E5E51">
      <w:pPr>
        <w:spacing w:line="360" w:lineRule="auto"/>
        <w:ind w:firstLine="1701"/>
        <w:jc w:val="both"/>
      </w:pPr>
      <w:r>
        <w:rPr>
          <w:rFonts w:eastAsia="Times New Roman" w:cs="Times New Roman"/>
          <w:b/>
          <w:bCs/>
        </w:rPr>
        <w:t>CONSIDERANDO</w:t>
      </w:r>
      <w:r>
        <w:rPr>
          <w:rFonts w:eastAsia="Times New Roman" w:cs="Times New Roman"/>
        </w:rPr>
        <w:t xml:space="preserve"> a </w:t>
      </w:r>
      <w:r>
        <w:rPr>
          <w:rFonts w:eastAsia="Times New Roman" w:cs="Times New Roman"/>
          <w:color w:val="auto"/>
        </w:rPr>
        <w:t xml:space="preserve">Nota Técnica </w:t>
      </w:r>
      <w:hyperlink r:id="rId9" w:history="1">
        <w:r>
          <w:rPr>
            <w:rStyle w:val="Hyperlink"/>
          </w:rPr>
          <w:t xml:space="preserve">Conjunta </w:t>
        </w:r>
      </w:hyperlink>
      <w:hyperlink r:id="rId10" w:history="1">
        <w:r>
          <w:rPr>
            <w:rStyle w:val="Hyperlink"/>
          </w:rPr>
          <w:t>nº 1/2020</w:t>
        </w:r>
      </w:hyperlink>
      <w:r>
        <w:rPr>
          <w:rFonts w:eastAsia="Times New Roman" w:cs="Times New Roman"/>
        </w:rPr>
        <w:t xml:space="preserve">, elaborada pelo Conselho Nacional do Ministério Público e o Ministério Público Federal, que trata da atuação dos membros do Ministério Público brasileiro, em face da decretação de Emergência de Saúde Pública de Importância Nacional para o </w:t>
      </w:r>
      <w:proofErr w:type="spellStart"/>
      <w:r>
        <w:rPr>
          <w:rFonts w:eastAsia="Times New Roman" w:cs="Times New Roman"/>
        </w:rPr>
        <w:t>coronavírus</w:t>
      </w:r>
      <w:proofErr w:type="spellEnd"/>
      <w:r>
        <w:rPr>
          <w:rFonts w:eastAsia="Times New Roman" w:cs="Times New Roman"/>
        </w:rPr>
        <w:t xml:space="preserve"> (COVID-19), em que se evidencia </w:t>
      </w:r>
      <w:r>
        <w:rPr>
          <w:rFonts w:eastAsia="Times New Roman" w:cs="Times New Roman"/>
          <w:i/>
          <w:iCs/>
        </w:rPr>
        <w:t>“a necessidade de atuação conjunta, interinstitucional, e voltada à atuação preventiva, extrajudicial e resolutiva, em face dos riscos crescentes da epidemia instalar-se no território nacional</w:t>
      </w:r>
      <w:r>
        <w:rPr>
          <w:rFonts w:eastAsia="Times New Roman" w:cs="Times New Roman"/>
        </w:rPr>
        <w:t>”;</w:t>
      </w:r>
    </w:p>
    <w:p w14:paraId="047E83C4" w14:textId="5D6E16AB" w:rsidR="006E5E51" w:rsidRDefault="006E5E51" w:rsidP="006E5E51">
      <w:pPr>
        <w:spacing w:line="360" w:lineRule="auto"/>
        <w:ind w:firstLine="1701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CONSIDERANDO</w:t>
      </w:r>
      <w:r>
        <w:rPr>
          <w:rFonts w:eastAsia="Times New Roman" w:cs="Times New Roman"/>
        </w:rPr>
        <w:t xml:space="preserve"> que o Governo do Estado do Ceará, por meio do </w:t>
      </w:r>
      <w:hyperlink r:id="rId11" w:history="1">
        <w:r w:rsidRPr="00141793">
          <w:rPr>
            <w:rStyle w:val="Hyperlink"/>
            <w:rFonts w:eastAsia="Times New Roman" w:cs="Times New Roman"/>
          </w:rPr>
          <w:t>Decreto nº 33.510</w:t>
        </w:r>
      </w:hyperlink>
      <w:r>
        <w:rPr>
          <w:rFonts w:eastAsia="Times New Roman" w:cs="Times New Roman"/>
        </w:rPr>
        <w:t xml:space="preserve">, de 16 de março de 2020, decretou situação de emergência em saúde, devido ao aumento do número de casos suspeitos e a confirmação de casos de contaminação pela COVID-19 no Estado do Ceará, dispondo sobre diversas medidas para enfrentamento e contenção da infecção humana pelo novo </w:t>
      </w:r>
      <w:proofErr w:type="spellStart"/>
      <w:r>
        <w:rPr>
          <w:rFonts w:eastAsia="Times New Roman" w:cs="Times New Roman"/>
        </w:rPr>
        <w:t>coronavírus</w:t>
      </w:r>
      <w:proofErr w:type="spellEnd"/>
      <w:r>
        <w:rPr>
          <w:rFonts w:eastAsia="Times New Roman" w:cs="Times New Roman"/>
        </w:rPr>
        <w:t xml:space="preserve">, tendo intensificado as medidas por meio do </w:t>
      </w:r>
      <w:hyperlink r:id="rId12" w:history="1">
        <w:r w:rsidRPr="00141793">
          <w:rPr>
            <w:rStyle w:val="Hyperlink"/>
            <w:rFonts w:eastAsia="Times New Roman" w:cs="Times New Roman"/>
          </w:rPr>
          <w:t>Decreto nº 33.519</w:t>
        </w:r>
      </w:hyperlink>
      <w:r>
        <w:rPr>
          <w:rFonts w:eastAsia="Times New Roman" w:cs="Times New Roman"/>
        </w:rPr>
        <w:t>, de 19 de março de 2020</w:t>
      </w:r>
      <w:r w:rsidR="00402821">
        <w:rPr>
          <w:rFonts w:eastAsia="Times New Roman" w:cs="Times New Roman"/>
        </w:rPr>
        <w:t xml:space="preserve"> e alterações posteriores</w:t>
      </w:r>
      <w:r>
        <w:rPr>
          <w:rFonts w:eastAsia="Times New Roman" w:cs="Times New Roman"/>
        </w:rPr>
        <w:t>;</w:t>
      </w:r>
    </w:p>
    <w:p w14:paraId="3B0DFBAF" w14:textId="1C2E06CD" w:rsidR="00141793" w:rsidRDefault="006E5E51" w:rsidP="007B40DD">
      <w:pPr>
        <w:spacing w:after="57" w:line="360" w:lineRule="auto"/>
        <w:ind w:firstLine="1701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CONSIDERANDO</w:t>
      </w:r>
      <w:r>
        <w:rPr>
          <w:rFonts w:eastAsia="Times New Roman" w:cs="Times New Roman"/>
        </w:rPr>
        <w:t xml:space="preserve"> que </w:t>
      </w:r>
      <w:r w:rsidR="00141793">
        <w:rPr>
          <w:rFonts w:eastAsia="Times New Roman" w:cs="Times New Roman"/>
        </w:rPr>
        <w:t xml:space="preserve">o </w:t>
      </w:r>
      <w:hyperlink r:id="rId13" w:history="1">
        <w:r w:rsidR="00141793" w:rsidRPr="00141793">
          <w:rPr>
            <w:rStyle w:val="Hyperlink"/>
            <w:rFonts w:eastAsia="Times New Roman" w:cs="Times New Roman"/>
          </w:rPr>
          <w:t>Decreto nº 33.617</w:t>
        </w:r>
      </w:hyperlink>
      <w:r w:rsidR="00141793">
        <w:rPr>
          <w:rFonts w:eastAsia="Times New Roman" w:cs="Times New Roman"/>
        </w:rPr>
        <w:t xml:space="preserve">, de 06 de junho de 2020, permitiu o retorno da utilização das áreas comuns dos condomínios verticais e horizontais, excepcionando, o retorno de atividades nos condomínios preponderantemente de </w:t>
      </w:r>
      <w:r w:rsidR="00C61C78">
        <w:rPr>
          <w:rFonts w:eastAsia="Times New Roman" w:cs="Times New Roman"/>
        </w:rPr>
        <w:t>temporada</w:t>
      </w:r>
      <w:r w:rsidR="00141793">
        <w:rPr>
          <w:rFonts w:eastAsia="Times New Roman" w:cs="Times New Roman"/>
        </w:rPr>
        <w:t>, nos seguintes termos:</w:t>
      </w:r>
    </w:p>
    <w:p w14:paraId="1BB4DF91" w14:textId="0EEAE225" w:rsidR="00141793" w:rsidRDefault="00141793" w:rsidP="00141793">
      <w:pPr>
        <w:spacing w:after="57" w:line="360" w:lineRule="auto"/>
        <w:ind w:left="226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Art. 1º (...):</w:t>
      </w:r>
    </w:p>
    <w:p w14:paraId="745FAB5B" w14:textId="77777777" w:rsidR="00141793" w:rsidRPr="00A75FFD" w:rsidRDefault="00141793" w:rsidP="00141793">
      <w:pPr>
        <w:ind w:left="2268"/>
        <w:jc w:val="both"/>
        <w:rPr>
          <w:sz w:val="23"/>
          <w:szCs w:val="23"/>
        </w:rPr>
      </w:pPr>
      <w:r w:rsidRPr="00A95FD8">
        <w:rPr>
          <w:b/>
          <w:bCs/>
          <w:sz w:val="23"/>
          <w:szCs w:val="23"/>
        </w:rPr>
        <w:t>§ 3° O</w:t>
      </w:r>
      <w:r w:rsidRPr="00A75FFD">
        <w:rPr>
          <w:sz w:val="23"/>
          <w:szCs w:val="23"/>
        </w:rPr>
        <w:t xml:space="preserve"> </w:t>
      </w:r>
      <w:r w:rsidRPr="00A95FD8">
        <w:rPr>
          <w:b/>
          <w:bCs/>
          <w:sz w:val="23"/>
          <w:szCs w:val="23"/>
        </w:rPr>
        <w:t xml:space="preserve">uso das áreas comuns e de lazer de condomínios verticais e horizontais deverá atender a normas mínimas de segurança que, definidas por cada condomínio, busquem evitar a proliferação da COVID-19, </w:t>
      </w:r>
      <w:r w:rsidRPr="00A75FFD">
        <w:rPr>
          <w:sz w:val="23"/>
          <w:szCs w:val="23"/>
        </w:rPr>
        <w:t>dentre as quais:</w:t>
      </w:r>
    </w:p>
    <w:p w14:paraId="153DB587" w14:textId="77777777" w:rsidR="00141793" w:rsidRPr="00A75FFD" w:rsidRDefault="00141793" w:rsidP="00141793">
      <w:pPr>
        <w:ind w:left="2268"/>
        <w:jc w:val="both"/>
        <w:rPr>
          <w:sz w:val="23"/>
          <w:szCs w:val="23"/>
        </w:rPr>
      </w:pPr>
      <w:r w:rsidRPr="00A75FFD">
        <w:rPr>
          <w:sz w:val="23"/>
          <w:szCs w:val="23"/>
        </w:rPr>
        <w:t xml:space="preserve"> I - </w:t>
      </w:r>
      <w:proofErr w:type="gramStart"/>
      <w:r w:rsidRPr="00A75FFD">
        <w:rPr>
          <w:sz w:val="23"/>
          <w:szCs w:val="23"/>
        </w:rPr>
        <w:t>preservação</w:t>
      </w:r>
      <w:proofErr w:type="gramEnd"/>
      <w:r w:rsidRPr="00A75FFD">
        <w:rPr>
          <w:sz w:val="23"/>
          <w:szCs w:val="23"/>
        </w:rPr>
        <w:t xml:space="preserve"> do distanciamento social mínimo entre moradores quando do uso das áreas e equipamentos comuns. </w:t>
      </w:r>
    </w:p>
    <w:p w14:paraId="7B69AC12" w14:textId="77777777" w:rsidR="00141793" w:rsidRPr="00A75FFD" w:rsidRDefault="00141793" w:rsidP="00141793">
      <w:pPr>
        <w:ind w:left="2268"/>
        <w:jc w:val="both"/>
        <w:rPr>
          <w:sz w:val="23"/>
          <w:szCs w:val="23"/>
        </w:rPr>
      </w:pPr>
      <w:r w:rsidRPr="00A75FFD">
        <w:rPr>
          <w:sz w:val="23"/>
          <w:szCs w:val="23"/>
        </w:rPr>
        <w:t xml:space="preserve">II - </w:t>
      </w:r>
      <w:proofErr w:type="gramStart"/>
      <w:r w:rsidRPr="00A75FFD">
        <w:rPr>
          <w:sz w:val="23"/>
          <w:szCs w:val="23"/>
        </w:rPr>
        <w:t>intensificação</w:t>
      </w:r>
      <w:proofErr w:type="gramEnd"/>
      <w:r w:rsidRPr="00A75FFD">
        <w:rPr>
          <w:sz w:val="23"/>
          <w:szCs w:val="23"/>
        </w:rPr>
        <w:t xml:space="preserve"> da limpeza dos locais e equipamentos de uso comum, em especial após cada utilização;</w:t>
      </w:r>
    </w:p>
    <w:p w14:paraId="1FFB18F1" w14:textId="77777777" w:rsidR="00141793" w:rsidRPr="00A75FFD" w:rsidRDefault="00141793" w:rsidP="00141793">
      <w:pPr>
        <w:ind w:left="2268"/>
        <w:jc w:val="both"/>
        <w:rPr>
          <w:sz w:val="23"/>
          <w:szCs w:val="23"/>
        </w:rPr>
      </w:pPr>
      <w:r w:rsidRPr="00A75FFD">
        <w:rPr>
          <w:sz w:val="23"/>
          <w:szCs w:val="23"/>
        </w:rPr>
        <w:t xml:space="preserve">III - disponibilização de álcool, especialmente em gel, nos espaços comuns para uso pelos moradores e empregados do condomínio; </w:t>
      </w:r>
    </w:p>
    <w:p w14:paraId="7EF88653" w14:textId="77777777" w:rsidR="00141793" w:rsidRPr="00A75FFD" w:rsidRDefault="00141793" w:rsidP="00141793">
      <w:pPr>
        <w:ind w:left="2268"/>
        <w:jc w:val="both"/>
        <w:rPr>
          <w:sz w:val="23"/>
          <w:szCs w:val="23"/>
        </w:rPr>
      </w:pPr>
      <w:r w:rsidRPr="00A75FFD">
        <w:rPr>
          <w:sz w:val="23"/>
          <w:szCs w:val="23"/>
        </w:rPr>
        <w:t xml:space="preserve">IV - </w:t>
      </w:r>
      <w:proofErr w:type="gramStart"/>
      <w:r w:rsidRPr="00A75FFD">
        <w:rPr>
          <w:sz w:val="23"/>
          <w:szCs w:val="23"/>
        </w:rPr>
        <w:t>definição</w:t>
      </w:r>
      <w:proofErr w:type="gramEnd"/>
      <w:r w:rsidRPr="00A75FFD">
        <w:rPr>
          <w:sz w:val="23"/>
          <w:szCs w:val="23"/>
        </w:rPr>
        <w:t xml:space="preserve"> de número máximo de pessoas que poderão usar simultaneamente espaços e equipamentos, evitando aglomerações; </w:t>
      </w:r>
    </w:p>
    <w:p w14:paraId="1F4627DF" w14:textId="77777777" w:rsidR="00141793" w:rsidRPr="00A75FFD" w:rsidRDefault="00141793" w:rsidP="00141793">
      <w:pPr>
        <w:ind w:left="2268"/>
        <w:jc w:val="both"/>
        <w:rPr>
          <w:sz w:val="23"/>
          <w:szCs w:val="23"/>
        </w:rPr>
      </w:pPr>
      <w:r w:rsidRPr="00A75FFD">
        <w:rPr>
          <w:sz w:val="23"/>
          <w:szCs w:val="23"/>
        </w:rPr>
        <w:t xml:space="preserve">V - </w:t>
      </w:r>
      <w:proofErr w:type="gramStart"/>
      <w:r w:rsidRPr="00A75FFD">
        <w:rPr>
          <w:sz w:val="23"/>
          <w:szCs w:val="23"/>
        </w:rPr>
        <w:t>proibição</w:t>
      </w:r>
      <w:proofErr w:type="gramEnd"/>
      <w:r w:rsidRPr="00A75FFD">
        <w:rPr>
          <w:sz w:val="23"/>
          <w:szCs w:val="23"/>
        </w:rPr>
        <w:t xml:space="preserve"> de festas ou eventos de qualquer natureza com aglomerações </w:t>
      </w:r>
      <w:r w:rsidRPr="00A75FFD">
        <w:rPr>
          <w:sz w:val="23"/>
          <w:szCs w:val="23"/>
        </w:rPr>
        <w:lastRenderedPageBreak/>
        <w:t xml:space="preserve">de pessoas; </w:t>
      </w:r>
    </w:p>
    <w:p w14:paraId="68BF7509" w14:textId="77777777" w:rsidR="00D936D0" w:rsidRDefault="00141793" w:rsidP="00141793">
      <w:pPr>
        <w:ind w:left="2268"/>
        <w:jc w:val="both"/>
        <w:rPr>
          <w:sz w:val="23"/>
          <w:szCs w:val="23"/>
        </w:rPr>
      </w:pPr>
      <w:r w:rsidRPr="00A75FFD">
        <w:rPr>
          <w:sz w:val="23"/>
          <w:szCs w:val="23"/>
        </w:rPr>
        <w:t xml:space="preserve">VI - </w:t>
      </w:r>
      <w:proofErr w:type="gramStart"/>
      <w:r w:rsidRPr="00A75FFD">
        <w:rPr>
          <w:sz w:val="23"/>
          <w:szCs w:val="23"/>
        </w:rPr>
        <w:t>vedação</w:t>
      </w:r>
      <w:proofErr w:type="gramEnd"/>
      <w:r w:rsidRPr="00A75FFD">
        <w:rPr>
          <w:sz w:val="23"/>
          <w:szCs w:val="23"/>
        </w:rPr>
        <w:t xml:space="preserve"> à utilização de academias.</w:t>
      </w:r>
    </w:p>
    <w:p w14:paraId="61746A74" w14:textId="1FCF24B2" w:rsidR="00141793" w:rsidRPr="00A75FFD" w:rsidRDefault="00141793" w:rsidP="00141793">
      <w:pPr>
        <w:ind w:left="2268"/>
        <w:jc w:val="both"/>
        <w:rPr>
          <w:sz w:val="23"/>
          <w:szCs w:val="23"/>
        </w:rPr>
      </w:pPr>
      <w:r w:rsidRPr="00A75FFD">
        <w:rPr>
          <w:sz w:val="23"/>
          <w:szCs w:val="23"/>
        </w:rPr>
        <w:t xml:space="preserve"> </w:t>
      </w:r>
    </w:p>
    <w:p w14:paraId="4A24D92E" w14:textId="4B979BA5" w:rsidR="00141793" w:rsidRPr="00141793" w:rsidRDefault="00141793" w:rsidP="00141793">
      <w:pPr>
        <w:ind w:left="2268"/>
        <w:jc w:val="both"/>
        <w:rPr>
          <w:b/>
          <w:bCs/>
          <w:sz w:val="23"/>
          <w:szCs w:val="23"/>
        </w:rPr>
      </w:pPr>
      <w:r w:rsidRPr="00141793">
        <w:rPr>
          <w:b/>
          <w:bCs/>
          <w:sz w:val="23"/>
          <w:szCs w:val="23"/>
        </w:rPr>
        <w:t>§ 4° Para condomínios preponderantemente de temporada, permanece a vedação total quanto ao uso das áreas de lazer.</w:t>
      </w:r>
    </w:p>
    <w:p w14:paraId="5F08EC57" w14:textId="77777777" w:rsidR="00141793" w:rsidRDefault="00141793" w:rsidP="007B40DD">
      <w:pPr>
        <w:spacing w:after="57" w:line="360" w:lineRule="auto"/>
        <w:ind w:firstLine="1701"/>
        <w:jc w:val="both"/>
        <w:rPr>
          <w:rFonts w:eastAsia="Times New Roman" w:cs="Times New Roman"/>
        </w:rPr>
      </w:pPr>
    </w:p>
    <w:p w14:paraId="4DDFC24E" w14:textId="7446FC19" w:rsidR="00C61C78" w:rsidRDefault="00141793" w:rsidP="00C61C78">
      <w:pPr>
        <w:spacing w:after="57" w:line="360" w:lineRule="auto"/>
        <w:ind w:firstLine="1701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CONSIDERANDO</w:t>
      </w:r>
      <w:r>
        <w:rPr>
          <w:rFonts w:eastAsia="Times New Roman" w:cs="Times New Roman"/>
        </w:rPr>
        <w:t xml:space="preserve"> que o </w:t>
      </w:r>
      <w:hyperlink r:id="rId14" w:history="1">
        <w:r w:rsidRPr="00C61C78">
          <w:rPr>
            <w:rStyle w:val="Hyperlink"/>
            <w:rFonts w:eastAsia="Times New Roman" w:cs="Times New Roman"/>
          </w:rPr>
          <w:t>Decreto</w:t>
        </w:r>
        <w:r w:rsidR="00C61C78" w:rsidRPr="00C61C78">
          <w:rPr>
            <w:rStyle w:val="Hyperlink"/>
            <w:rFonts w:eastAsia="Times New Roman" w:cs="Times New Roman"/>
          </w:rPr>
          <w:t xml:space="preserve"> nº 33.631</w:t>
        </w:r>
      </w:hyperlink>
      <w:r w:rsidR="00C61C78">
        <w:rPr>
          <w:rFonts w:eastAsia="Times New Roman" w:cs="Times New Roman"/>
        </w:rPr>
        <w:t>, de 21 de junho de 2020, no art. 1º, § 4º, trouxe a definição de condomínios de temporada: “</w:t>
      </w:r>
      <w:r w:rsidR="00C61C78" w:rsidRPr="00C61C78">
        <w:rPr>
          <w:rFonts w:eastAsia="Times New Roman" w:cs="Times New Roman"/>
        </w:rPr>
        <w:t xml:space="preserve">§ 4° Para efeito da vedação prevista no inciso VI, do § 1º, deste artigo, </w:t>
      </w:r>
      <w:r w:rsidR="00C61C78" w:rsidRPr="00C61C78">
        <w:rPr>
          <w:rFonts w:eastAsia="Times New Roman" w:cs="Times New Roman"/>
          <w:b/>
          <w:bCs/>
        </w:rPr>
        <w:t>consideram-se condomínios preponderantemente de temporada ou veraneio aqueles que, mesmo possuindo unidades utilizadas para fins de moradia por condôminos, tenham este uso como minoritário em relação ao das demais unidades disponíveis</w:t>
      </w:r>
      <w:r w:rsidR="00C61C78" w:rsidRPr="00C61C78">
        <w:rPr>
          <w:rFonts w:eastAsia="Times New Roman" w:cs="Times New Roman"/>
        </w:rPr>
        <w:t>.</w:t>
      </w:r>
      <w:r w:rsidR="00C61C78">
        <w:rPr>
          <w:rFonts w:eastAsia="Times New Roman" w:cs="Times New Roman"/>
        </w:rPr>
        <w:t>”</w:t>
      </w:r>
    </w:p>
    <w:p w14:paraId="561E31AD" w14:textId="4B93CEFC" w:rsidR="006E5E51" w:rsidRDefault="006E5E51" w:rsidP="00C61C78">
      <w:pPr>
        <w:spacing w:after="57" w:line="360" w:lineRule="auto"/>
        <w:ind w:firstLine="1701"/>
        <w:jc w:val="both"/>
        <w:rPr>
          <w:rFonts w:eastAsia="Times New Roman" w:cs="Times New Roman"/>
          <w:shd w:val="clear" w:color="auto" w:fill="FFFFFF"/>
        </w:rPr>
      </w:pPr>
      <w:r>
        <w:t xml:space="preserve"> </w:t>
      </w:r>
      <w:r w:rsidR="00C61C78">
        <w:rPr>
          <w:rFonts w:eastAsia="Times New Roman" w:cs="Times New Roman"/>
          <w:b/>
          <w:bCs/>
          <w:shd w:val="clear" w:color="auto" w:fill="FFFFFF"/>
        </w:rPr>
        <w:t>CONSIDERANDO</w:t>
      </w:r>
      <w:r w:rsidR="00C61C78">
        <w:rPr>
          <w:rFonts w:eastAsia="Times New Roman" w:cs="Times New Roman"/>
          <w:shd w:val="clear" w:color="auto" w:fill="FFFFFF"/>
        </w:rPr>
        <w:t xml:space="preserve"> que o Decreto nº 33.637, de 27 de junho, que prorroga as medidas de isolamento social até dia 05 de julho de 2020, mantém as previsões supramencionadas em relação à utilização das áreas comuns dos condomínios verticais e horizontais, mantendo a vedação quanto à utilização destas nos condomínios de veraneio ou temporada (art. 2º, VI);</w:t>
      </w:r>
    </w:p>
    <w:p w14:paraId="5F64AE49" w14:textId="47523297" w:rsidR="001A76F3" w:rsidRPr="00895DB3" w:rsidRDefault="00C61C78" w:rsidP="00895DB3">
      <w:pPr>
        <w:spacing w:after="57" w:line="360" w:lineRule="auto"/>
        <w:ind w:firstLine="1701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shd w:val="clear" w:color="auto" w:fill="FFFFFF"/>
        </w:rPr>
        <w:t>CONSIDERANDO</w:t>
      </w:r>
      <w:r>
        <w:rPr>
          <w:rFonts w:eastAsia="Times New Roman" w:cs="Times New Roman"/>
          <w:shd w:val="clear" w:color="auto" w:fill="FFFFFF"/>
        </w:rPr>
        <w:t xml:space="preserve"> que </w:t>
      </w:r>
      <w:r w:rsidR="00895DB3">
        <w:rPr>
          <w:rFonts w:eastAsia="Times New Roman" w:cs="Times New Roman"/>
          <w:shd w:val="clear" w:color="auto" w:fill="FFFFFF"/>
        </w:rPr>
        <w:t>o mesmo decreto mantém a proibição de</w:t>
      </w:r>
      <w:r w:rsidR="00895DB3" w:rsidRPr="00895DB3">
        <w:rPr>
          <w:rFonts w:eastAsia="Times New Roman" w:cs="Times New Roman"/>
          <w:shd w:val="clear" w:color="auto" w:fill="FFFFFF"/>
        </w:rPr>
        <w:t xml:space="preserve"> circulação de pessoas em espaços públicos, tais como </w:t>
      </w:r>
      <w:r w:rsidR="00895DB3" w:rsidRPr="00895DB3">
        <w:rPr>
          <w:rFonts w:eastAsia="Times New Roman" w:cs="Times New Roman"/>
          <w:b/>
          <w:bCs/>
          <w:shd w:val="clear" w:color="auto" w:fill="FFFFFF"/>
        </w:rPr>
        <w:t>praias,</w:t>
      </w:r>
      <w:r w:rsidR="00895DB3" w:rsidRPr="00895DB3">
        <w:rPr>
          <w:rFonts w:eastAsia="Times New Roman" w:cs="Times New Roman"/>
          <w:shd w:val="clear" w:color="auto" w:fill="FFFFFF"/>
        </w:rPr>
        <w:t xml:space="preserve"> parques, praças e calçadões, admitida apenas a circulação em casos de deslocamentos para atividades liberadas</w:t>
      </w:r>
      <w:r w:rsidR="00895DB3">
        <w:rPr>
          <w:rFonts w:eastAsia="Times New Roman" w:cs="Times New Roman"/>
          <w:shd w:val="clear" w:color="auto" w:fill="FFFFFF"/>
        </w:rPr>
        <w:t xml:space="preserve"> (art. 2º, IV)</w:t>
      </w:r>
      <w:r w:rsidR="00895DB3" w:rsidRPr="00895DB3">
        <w:rPr>
          <w:rFonts w:eastAsia="Times New Roman" w:cs="Times New Roman"/>
          <w:shd w:val="clear" w:color="auto" w:fill="FFFFFF"/>
        </w:rPr>
        <w:t>;</w:t>
      </w:r>
    </w:p>
    <w:p w14:paraId="347F0AB3" w14:textId="5290F0CB" w:rsidR="006E5E51" w:rsidRDefault="006E5E51" w:rsidP="006E5E51">
      <w:pPr>
        <w:spacing w:line="360" w:lineRule="auto"/>
        <w:ind w:firstLine="1701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shd w:val="clear" w:color="auto" w:fill="FFFFFF"/>
        </w:rPr>
        <w:t>CONSIDERANDO</w:t>
      </w:r>
      <w:r>
        <w:rPr>
          <w:rFonts w:eastAsia="Times New Roman" w:cs="Times New Roman"/>
          <w:shd w:val="clear" w:color="auto" w:fill="FFFFFF"/>
        </w:rPr>
        <w:t xml:space="preserve"> a obrigatoriedade do cumprimento dos Decretos Estaduais e o que consta da decisão do </w:t>
      </w:r>
      <w:r>
        <w:rPr>
          <w:rFonts w:eastAsia="Times New Roman" w:cs="Times New Roman"/>
        </w:rPr>
        <w:t xml:space="preserve">Supremo Tribunal Federal na </w:t>
      </w:r>
      <w:r w:rsidRPr="008A7D29">
        <w:rPr>
          <w:rFonts w:eastAsia="Times New Roman" w:cs="Times New Roman"/>
        </w:rPr>
        <w:t xml:space="preserve">Ação Direta de Inconstitucionalidade </w:t>
      </w:r>
      <w:hyperlink r:id="rId15" w:history="1">
        <w:r w:rsidRPr="008A7D29">
          <w:rPr>
            <w:rStyle w:val="Hyperlink"/>
            <w:rFonts w:eastAsia="Times New Roman" w:cs="Times New Roman"/>
          </w:rPr>
          <w:t>(ADI) 6341.</w:t>
        </w:r>
      </w:hyperlink>
      <w:r>
        <w:rPr>
          <w:rFonts w:eastAsia="Times New Roman" w:cs="Times New Roman"/>
        </w:rPr>
        <w:t>;</w:t>
      </w:r>
    </w:p>
    <w:p w14:paraId="77E75960" w14:textId="48EE7BEE" w:rsidR="006E5E51" w:rsidRDefault="00895DB3" w:rsidP="006E5E51">
      <w:pPr>
        <w:spacing w:line="360" w:lineRule="auto"/>
        <w:ind w:firstLine="1701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b/>
          <w:bCs/>
          <w:shd w:val="clear" w:color="auto" w:fill="FFFFFF"/>
        </w:rPr>
        <w:t>CONSIDERANDO</w:t>
      </w:r>
      <w:r>
        <w:rPr>
          <w:rFonts w:eastAsia="Times New Roman" w:cs="Times New Roman"/>
          <w:shd w:val="clear" w:color="auto" w:fill="FFFFFF"/>
        </w:rPr>
        <w:t xml:space="preserve"> as informações que chegaram ao conhecimento da promotoria de justiça quanto ao retorno das atividades nas áreas de lazer nos condomínios de veraneio, o que desrespeita as determinações da autoridade sanitária estadual, conforme decretos supramencionados;</w:t>
      </w:r>
    </w:p>
    <w:p w14:paraId="00153E05" w14:textId="77777777" w:rsidR="00D936D0" w:rsidRDefault="00D936D0" w:rsidP="006E5E51">
      <w:pPr>
        <w:spacing w:line="360" w:lineRule="auto"/>
        <w:ind w:firstLine="1701"/>
        <w:jc w:val="both"/>
        <w:rPr>
          <w:rFonts w:eastAsia="Times New Roman" w:cs="Times New Roman"/>
          <w:b/>
          <w:bCs/>
        </w:rPr>
      </w:pPr>
    </w:p>
    <w:p w14:paraId="6573E0A4" w14:textId="5CF19140" w:rsidR="00D936D0" w:rsidRDefault="006E5E51" w:rsidP="006E5E51">
      <w:pPr>
        <w:spacing w:line="360" w:lineRule="auto"/>
        <w:ind w:firstLine="1701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RESOLVE RECOMENDAR</w:t>
      </w:r>
      <w:r w:rsidR="00D936D0">
        <w:rPr>
          <w:rFonts w:eastAsia="Times New Roman" w:cs="Times New Roman"/>
          <w:b/>
          <w:bCs/>
        </w:rPr>
        <w:t>:</w:t>
      </w:r>
    </w:p>
    <w:p w14:paraId="2034A83D" w14:textId="77777777" w:rsidR="00D936D0" w:rsidRDefault="00D936D0" w:rsidP="00D936D0">
      <w:pPr>
        <w:spacing w:line="360" w:lineRule="auto"/>
        <w:jc w:val="both"/>
        <w:rPr>
          <w:rFonts w:eastAsia="Times New Roman" w:cs="Times New Roman"/>
          <w:b/>
          <w:bCs/>
        </w:rPr>
      </w:pPr>
    </w:p>
    <w:p w14:paraId="015CB6BC" w14:textId="72F0F003" w:rsidR="006E5E51" w:rsidRDefault="00D936D0" w:rsidP="00D936D0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1) A</w:t>
      </w:r>
      <w:r w:rsidR="006E5E51" w:rsidRPr="00D936D0">
        <w:rPr>
          <w:rFonts w:eastAsia="Times New Roman" w:cs="Times New Roman"/>
          <w:b/>
          <w:bCs/>
        </w:rPr>
        <w:t>o</w:t>
      </w:r>
      <w:r w:rsidR="008B1117" w:rsidRPr="00D936D0">
        <w:rPr>
          <w:rFonts w:eastAsia="Times New Roman" w:cs="Times New Roman"/>
          <w:b/>
          <w:bCs/>
        </w:rPr>
        <w:t>s</w:t>
      </w:r>
      <w:r w:rsidR="008B1117">
        <w:rPr>
          <w:rFonts w:eastAsia="Times New Roman" w:cs="Times New Roman"/>
        </w:rPr>
        <w:t xml:space="preserve"> </w:t>
      </w:r>
      <w:r w:rsidR="00895DB3">
        <w:rPr>
          <w:rFonts w:eastAsia="Times New Roman" w:cs="Times New Roman"/>
          <w:b/>
        </w:rPr>
        <w:t>CONDOMÍNIO</w:t>
      </w:r>
      <w:r w:rsidR="00FC0B10">
        <w:rPr>
          <w:rFonts w:eastAsia="Times New Roman" w:cs="Times New Roman"/>
          <w:b/>
        </w:rPr>
        <w:t>S</w:t>
      </w:r>
      <w:r w:rsidR="00895DB3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 xml:space="preserve">DE TEMPORADA OU VERANEIO </w:t>
      </w:r>
      <w:r w:rsidR="008B1117">
        <w:rPr>
          <w:rFonts w:eastAsia="Times New Roman" w:cs="Times New Roman"/>
        </w:rPr>
        <w:t>situado</w:t>
      </w:r>
      <w:r w:rsidR="00FC0B10">
        <w:rPr>
          <w:rFonts w:eastAsia="Times New Roman" w:cs="Times New Roman"/>
        </w:rPr>
        <w:t>s</w:t>
      </w:r>
      <w:r w:rsidR="008B1117">
        <w:rPr>
          <w:rFonts w:eastAsia="Times New Roman" w:cs="Times New Roman"/>
        </w:rPr>
        <w:t xml:space="preserve"> no</w:t>
      </w:r>
      <w:r>
        <w:rPr>
          <w:rFonts w:eastAsia="Times New Roman" w:cs="Times New Roman"/>
        </w:rPr>
        <w:t xml:space="preserve"> </w:t>
      </w:r>
      <w:r w:rsidR="006E5E51">
        <w:rPr>
          <w:rFonts w:eastAsia="Times New Roman" w:cs="Times New Roman"/>
          <w:b/>
          <w:bCs/>
        </w:rPr>
        <w:t xml:space="preserve">MUNICÍPIO </w:t>
      </w:r>
      <w:r w:rsidR="006E5E51">
        <w:rPr>
          <w:rFonts w:eastAsia="Times New Roman" w:cs="Times New Roman"/>
          <w:b/>
          <w:bCs/>
        </w:rPr>
        <w:lastRenderedPageBreak/>
        <w:t>DE _________</w:t>
      </w:r>
      <w:r w:rsidR="006E5E51">
        <w:rPr>
          <w:rFonts w:eastAsia="Times New Roman" w:cs="Times New Roman"/>
        </w:rPr>
        <w:t>, na</w:t>
      </w:r>
      <w:r>
        <w:rPr>
          <w:rFonts w:eastAsia="Times New Roman" w:cs="Times New Roman"/>
        </w:rPr>
        <w:t>s</w:t>
      </w:r>
      <w:r w:rsidR="006E5E51">
        <w:rPr>
          <w:rFonts w:eastAsia="Times New Roman" w:cs="Times New Roman"/>
        </w:rPr>
        <w:t xml:space="preserve"> pessoa</w:t>
      </w:r>
      <w:r>
        <w:rPr>
          <w:rFonts w:eastAsia="Times New Roman" w:cs="Times New Roman"/>
        </w:rPr>
        <w:t>s</w:t>
      </w:r>
      <w:r w:rsidR="008B1117">
        <w:rPr>
          <w:rFonts w:eastAsia="Times New Roman" w:cs="Times New Roman"/>
        </w:rPr>
        <w:t xml:space="preserve"> </w:t>
      </w:r>
      <w:r w:rsidR="006E5E51">
        <w:rPr>
          <w:rFonts w:eastAsia="Times New Roman" w:cs="Times New Roman"/>
        </w:rPr>
        <w:t>de seu</w:t>
      </w:r>
      <w:r w:rsidR="00FC0B10">
        <w:rPr>
          <w:rFonts w:eastAsia="Times New Roman" w:cs="Times New Roman"/>
        </w:rPr>
        <w:t>s</w:t>
      </w:r>
      <w:r w:rsidR="008B1117">
        <w:rPr>
          <w:rFonts w:eastAsia="Times New Roman" w:cs="Times New Roman"/>
        </w:rPr>
        <w:t xml:space="preserve"> Síndico</w:t>
      </w:r>
      <w:r w:rsidR="00FC0B10">
        <w:rPr>
          <w:rFonts w:eastAsia="Times New Roman" w:cs="Times New Roman"/>
        </w:rPr>
        <w:t>s</w:t>
      </w:r>
      <w:r w:rsidR="008B1117">
        <w:rPr>
          <w:rFonts w:eastAsia="Times New Roman" w:cs="Times New Roman"/>
        </w:rPr>
        <w:t xml:space="preserve"> ou Administrador</w:t>
      </w:r>
      <w:r w:rsidR="00FC0B10">
        <w:rPr>
          <w:rFonts w:eastAsia="Times New Roman" w:cs="Times New Roman"/>
        </w:rPr>
        <w:t>es</w:t>
      </w:r>
      <w:r w:rsidR="006E5E51">
        <w:rPr>
          <w:rFonts w:eastAsia="Times New Roman" w:cs="Times New Roman"/>
        </w:rPr>
        <w:t>, para em prazo imediato:</w:t>
      </w:r>
    </w:p>
    <w:p w14:paraId="5583466A" w14:textId="332BA258" w:rsidR="001F6B44" w:rsidRPr="00065631" w:rsidRDefault="00D936D0" w:rsidP="001F6B44">
      <w:pPr>
        <w:spacing w:after="57" w:line="360" w:lineRule="auto"/>
        <w:ind w:firstLine="170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  <w:r w:rsidR="00E808A0" w:rsidRPr="00065631">
        <w:rPr>
          <w:rFonts w:eastAsia="Times New Roman" w:cs="Times New Roman"/>
        </w:rPr>
        <w:t xml:space="preserve">) </w:t>
      </w:r>
      <w:r w:rsidR="006E5E51" w:rsidRPr="00065631">
        <w:rPr>
          <w:rFonts w:eastAsia="Times New Roman" w:cs="Times New Roman"/>
        </w:rPr>
        <w:t>Adotar</w:t>
      </w:r>
      <w:r w:rsidR="008B1117" w:rsidRPr="00065631">
        <w:rPr>
          <w:rFonts w:eastAsia="Times New Roman" w:cs="Times New Roman"/>
        </w:rPr>
        <w:t>em</w:t>
      </w:r>
      <w:r w:rsidR="00E808A0" w:rsidRPr="00065631">
        <w:rPr>
          <w:rFonts w:eastAsia="Times New Roman" w:cs="Times New Roman"/>
        </w:rPr>
        <w:t xml:space="preserve"> </w:t>
      </w:r>
      <w:r w:rsidR="006E5E51" w:rsidRPr="00065631">
        <w:rPr>
          <w:rFonts w:eastAsia="Times New Roman" w:cs="Times New Roman"/>
        </w:rPr>
        <w:t>integralmente</w:t>
      </w:r>
      <w:r w:rsidR="00E808A0" w:rsidRPr="00065631">
        <w:rPr>
          <w:rFonts w:eastAsia="Times New Roman" w:cs="Times New Roman"/>
        </w:rPr>
        <w:t xml:space="preserve"> </w:t>
      </w:r>
      <w:r w:rsidR="008B1117" w:rsidRPr="00065631">
        <w:rPr>
          <w:rFonts w:eastAsia="Times New Roman" w:cs="Times New Roman"/>
        </w:rPr>
        <w:t>as medidas de isolamento social</w:t>
      </w:r>
      <w:r w:rsidR="00065631">
        <w:rPr>
          <w:rFonts w:eastAsia="Times New Roman" w:cs="Times New Roman"/>
        </w:rPr>
        <w:t xml:space="preserve"> previstas nos decretos estaduais, especialmente </w:t>
      </w:r>
      <w:r w:rsidR="00A42BB9">
        <w:rPr>
          <w:rFonts w:eastAsia="Times New Roman" w:cs="Times New Roman"/>
        </w:rPr>
        <w:t>em relação</w:t>
      </w:r>
      <w:r w:rsidR="00065631">
        <w:rPr>
          <w:rFonts w:eastAsia="Times New Roman" w:cs="Times New Roman"/>
        </w:rPr>
        <w:t xml:space="preserve"> à </w:t>
      </w:r>
      <w:r w:rsidR="00A42BB9" w:rsidRPr="00141793">
        <w:rPr>
          <w:b/>
          <w:bCs/>
          <w:sz w:val="23"/>
          <w:szCs w:val="23"/>
        </w:rPr>
        <w:t>vedação total quanto ao uso das áreas de lazer</w:t>
      </w:r>
      <w:r w:rsidR="00FC0B10">
        <w:rPr>
          <w:b/>
          <w:bCs/>
          <w:sz w:val="23"/>
          <w:szCs w:val="23"/>
        </w:rPr>
        <w:t xml:space="preserve"> nos </w:t>
      </w:r>
      <w:r w:rsidR="00FC0B10" w:rsidRPr="00C61C78">
        <w:rPr>
          <w:rFonts w:eastAsia="Times New Roman" w:cs="Times New Roman"/>
          <w:b/>
          <w:bCs/>
        </w:rPr>
        <w:t>condomínios preponderantemente de temporada ou veraneio</w:t>
      </w:r>
      <w:r w:rsidR="008B1117" w:rsidRPr="00065631">
        <w:rPr>
          <w:rFonts w:eastAsia="Times New Roman" w:cs="Times New Roman"/>
        </w:rPr>
        <w:t xml:space="preserve">, </w:t>
      </w:r>
      <w:r w:rsidR="00A42BB9">
        <w:rPr>
          <w:rFonts w:eastAsia="Times New Roman" w:cs="Times New Roman"/>
        </w:rPr>
        <w:t xml:space="preserve">nos termos do </w:t>
      </w:r>
      <w:r w:rsidR="00A42BB9" w:rsidRPr="00A42BB9">
        <w:rPr>
          <w:rFonts w:eastAsia="Times New Roman" w:cs="Times New Roman"/>
          <w:b/>
          <w:bCs/>
        </w:rPr>
        <w:t>artigo 2º, VI, do decreto estadual nº 33.637</w:t>
      </w:r>
      <w:r w:rsidR="00A42BB9">
        <w:rPr>
          <w:rFonts w:eastAsia="Times New Roman" w:cs="Times New Roman"/>
        </w:rPr>
        <w:t xml:space="preserve">, de 27 de junho de 2020, </w:t>
      </w:r>
      <w:r w:rsidR="001F6B44" w:rsidRPr="00065631">
        <w:rPr>
          <w:rFonts w:eastAsia="Times New Roman" w:cs="Times New Roman"/>
        </w:rPr>
        <w:t>buscando assim, evitar a proliferação da COVID-19;</w:t>
      </w:r>
    </w:p>
    <w:p w14:paraId="31AB1034" w14:textId="1E073FA3" w:rsidR="00FC0B10" w:rsidRDefault="00D936D0" w:rsidP="00FC0B10">
      <w:pPr>
        <w:spacing w:after="57" w:line="360" w:lineRule="auto"/>
        <w:ind w:firstLine="170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</w:t>
      </w:r>
      <w:r w:rsidR="006E5E51">
        <w:rPr>
          <w:rFonts w:eastAsia="Times New Roman" w:cs="Times New Roman"/>
        </w:rPr>
        <w:t xml:space="preserve">) </w:t>
      </w:r>
      <w:r w:rsidR="00FC0B10" w:rsidRPr="00065631">
        <w:rPr>
          <w:rFonts w:eastAsia="Times New Roman" w:cs="Times New Roman"/>
        </w:rPr>
        <w:t>Adotarem integralmente as medidas de isolamento social</w:t>
      </w:r>
      <w:r w:rsidR="00FC0B10">
        <w:rPr>
          <w:rFonts w:eastAsia="Times New Roman" w:cs="Times New Roman"/>
        </w:rPr>
        <w:t xml:space="preserve"> previstas nos decretos estaduais, bem como a </w:t>
      </w:r>
      <w:r w:rsidR="00FC0B10" w:rsidRPr="00FC0B10">
        <w:rPr>
          <w:rFonts w:eastAsia="Times New Roman" w:cs="Times New Roman"/>
          <w:b/>
          <w:bCs/>
        </w:rPr>
        <w:t>vedação quanto à locação dos imóveis</w:t>
      </w:r>
      <w:r w:rsidR="00FC0B10">
        <w:rPr>
          <w:rFonts w:eastAsia="Times New Roman" w:cs="Times New Roman"/>
        </w:rPr>
        <w:t xml:space="preserve"> enquanto durarem as </w:t>
      </w:r>
      <w:r>
        <w:rPr>
          <w:rFonts w:eastAsia="Times New Roman" w:cs="Times New Roman"/>
        </w:rPr>
        <w:t>restrições</w:t>
      </w:r>
      <w:r w:rsidR="00FC0B10">
        <w:rPr>
          <w:rFonts w:eastAsia="Times New Roman" w:cs="Times New Roman"/>
        </w:rPr>
        <w:t xml:space="preserve"> estaduais, em face do grande risco de contaminação pelo aumento de ro</w:t>
      </w:r>
      <w:r w:rsidR="00905BE2">
        <w:rPr>
          <w:rFonts w:eastAsia="Times New Roman" w:cs="Times New Roman"/>
        </w:rPr>
        <w:t>tatividade e da</w:t>
      </w:r>
      <w:r w:rsidR="00FC0B10">
        <w:rPr>
          <w:rFonts w:eastAsia="Times New Roman" w:cs="Times New Roman"/>
        </w:rPr>
        <w:t xml:space="preserve"> incompatibilidade da locação </w:t>
      </w:r>
      <w:r w:rsidR="00905BE2">
        <w:rPr>
          <w:rFonts w:eastAsia="Times New Roman" w:cs="Times New Roman"/>
        </w:rPr>
        <w:t>com a</w:t>
      </w:r>
      <w:r w:rsidR="00FC0B10">
        <w:rPr>
          <w:rFonts w:eastAsia="Times New Roman" w:cs="Times New Roman"/>
        </w:rPr>
        <w:t xml:space="preserve"> </w:t>
      </w:r>
      <w:r w:rsidR="00FC0B10" w:rsidRPr="00905BE2">
        <w:rPr>
          <w:sz w:val="23"/>
          <w:szCs w:val="23"/>
        </w:rPr>
        <w:t xml:space="preserve">vedação total quanto ao uso das áreas de lazer nos </w:t>
      </w:r>
      <w:r w:rsidR="00FC0B10" w:rsidRPr="00905BE2">
        <w:rPr>
          <w:rFonts w:eastAsia="Times New Roman" w:cs="Times New Roman"/>
        </w:rPr>
        <w:t>condomínios preponderantemente de temporada ou veraneio, nos termos do artigo 2º, VI, do decreto estadual nº 33.637</w:t>
      </w:r>
      <w:r w:rsidR="00FC0B10">
        <w:rPr>
          <w:rFonts w:eastAsia="Times New Roman" w:cs="Times New Roman"/>
        </w:rPr>
        <w:t xml:space="preserve">, de 27 de junho de 2020, </w:t>
      </w:r>
      <w:r>
        <w:rPr>
          <w:rFonts w:eastAsia="Times New Roman" w:cs="Times New Roman"/>
        </w:rPr>
        <w:t xml:space="preserve">bem como da utilização de espaços públicos, como praias, </w:t>
      </w:r>
      <w:r w:rsidR="00FC0B10" w:rsidRPr="00065631">
        <w:rPr>
          <w:rFonts w:eastAsia="Times New Roman" w:cs="Times New Roman"/>
        </w:rPr>
        <w:t>buscando assim, evitar a proliferação da COVID-19;</w:t>
      </w:r>
    </w:p>
    <w:p w14:paraId="22A6C56F" w14:textId="77777777" w:rsidR="00D936D0" w:rsidRDefault="00D936D0" w:rsidP="00D936D0">
      <w:pPr>
        <w:spacing w:after="57" w:line="360" w:lineRule="auto"/>
        <w:jc w:val="both"/>
        <w:rPr>
          <w:rFonts w:eastAsia="Times New Roman" w:cs="Times New Roman"/>
        </w:rPr>
      </w:pPr>
    </w:p>
    <w:p w14:paraId="374AA1DE" w14:textId="696A6D84" w:rsidR="00D936D0" w:rsidRDefault="00D936D0" w:rsidP="00D936D0">
      <w:pPr>
        <w:spacing w:after="57" w:line="360" w:lineRule="auto"/>
        <w:jc w:val="both"/>
        <w:rPr>
          <w:rFonts w:eastAsia="Times New Roman" w:cs="Times New Roman"/>
          <w:color w:val="auto"/>
        </w:rPr>
      </w:pPr>
      <w:r w:rsidRPr="00D936D0">
        <w:rPr>
          <w:rFonts w:eastAsia="Times New Roman" w:cs="Times New Roman"/>
          <w:b/>
          <w:bCs/>
        </w:rPr>
        <w:t>2) A</w:t>
      </w:r>
      <w:r w:rsidRPr="00D936D0">
        <w:rPr>
          <w:rFonts w:eastAsia="Times New Roman" w:cs="Times New Roman"/>
          <w:b/>
          <w:bCs/>
          <w:color w:val="auto"/>
        </w:rPr>
        <w:t>O MUNICÍPIO DE</w:t>
      </w:r>
      <w:r>
        <w:rPr>
          <w:rFonts w:eastAsia="Times New Roman" w:cs="Times New Roman"/>
          <w:color w:val="auto"/>
        </w:rPr>
        <w:t xml:space="preserve"> </w:t>
      </w:r>
      <w:r w:rsidR="00FC0B10">
        <w:rPr>
          <w:rFonts w:eastAsia="Times New Roman" w:cs="Times New Roman"/>
          <w:color w:val="auto"/>
        </w:rPr>
        <w:t>____________, por intermédio de seu Prefeito e da Secretaria de Saúde, para que</w:t>
      </w:r>
      <w:r>
        <w:rPr>
          <w:rFonts w:eastAsia="Times New Roman" w:cs="Times New Roman"/>
          <w:color w:val="auto"/>
        </w:rPr>
        <w:t>:</w:t>
      </w:r>
    </w:p>
    <w:p w14:paraId="60509FD9" w14:textId="71B35FA5" w:rsidR="00FC0B10" w:rsidRPr="00A42BB9" w:rsidRDefault="00D936D0" w:rsidP="00FC0B10">
      <w:pPr>
        <w:spacing w:after="57" w:line="360" w:lineRule="auto"/>
        <w:ind w:firstLine="1701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auto"/>
        </w:rPr>
        <w:t>a)</w:t>
      </w:r>
      <w:r w:rsidR="00FC0B10">
        <w:rPr>
          <w:rFonts w:eastAsia="Times New Roman" w:cs="Times New Roman"/>
          <w:color w:val="auto"/>
        </w:rPr>
        <w:t xml:space="preserve">fiscalize os </w:t>
      </w:r>
      <w:r w:rsidR="00FC0B10" w:rsidRPr="00A42BB9">
        <w:rPr>
          <w:rFonts w:eastAsia="Times New Roman" w:cs="Times New Roman"/>
          <w:b/>
          <w:bCs/>
          <w:color w:val="auto"/>
        </w:rPr>
        <w:t>condomínios de temporada ou veraneio</w:t>
      </w:r>
      <w:r w:rsidR="00FC0B10" w:rsidRPr="00A42BB9">
        <w:rPr>
          <w:rFonts w:eastAsia="Times New Roman" w:cs="Times New Roman"/>
          <w:color w:val="auto"/>
        </w:rPr>
        <w:t xml:space="preserve"> </w:t>
      </w:r>
      <w:r w:rsidR="00FC0B10">
        <w:rPr>
          <w:rFonts w:eastAsia="Times New Roman" w:cs="Times New Roman"/>
          <w:color w:val="auto"/>
        </w:rPr>
        <w:t xml:space="preserve">para </w:t>
      </w:r>
      <w:r w:rsidR="00FC0B10" w:rsidRPr="00A42BB9">
        <w:rPr>
          <w:rFonts w:eastAsia="Times New Roman" w:cs="Times New Roman"/>
          <w:color w:val="auto"/>
        </w:rPr>
        <w:t xml:space="preserve">que adotem </w:t>
      </w:r>
      <w:r w:rsidR="00FC0B10" w:rsidRPr="00A42BB9">
        <w:rPr>
          <w:rFonts w:eastAsia="Times New Roman" w:cs="Times New Roman"/>
        </w:rPr>
        <w:t xml:space="preserve">integralmente as medidas de isolamento social previstas nos decretos estaduais, especialmente em relação à </w:t>
      </w:r>
      <w:r w:rsidR="00FC0B10" w:rsidRPr="00A42BB9">
        <w:rPr>
          <w:b/>
          <w:bCs/>
          <w:sz w:val="23"/>
          <w:szCs w:val="23"/>
        </w:rPr>
        <w:t>vedação total quanto ao uso das áreas de lazer</w:t>
      </w:r>
      <w:r w:rsidR="00FC0B10" w:rsidRPr="00A42BB9">
        <w:rPr>
          <w:rFonts w:eastAsia="Times New Roman" w:cs="Times New Roman"/>
          <w:b/>
          <w:bCs/>
        </w:rPr>
        <w:t>, nos termos do artigo 2º, VI, do decreto estadual nº 33.637</w:t>
      </w:r>
      <w:r w:rsidR="00FC0B10" w:rsidRPr="00A42BB9">
        <w:rPr>
          <w:rFonts w:eastAsia="Times New Roman" w:cs="Times New Roman"/>
        </w:rPr>
        <w:t xml:space="preserve">, de 27 de junho de 2020, </w:t>
      </w:r>
      <w:r w:rsidR="00FC0B10">
        <w:rPr>
          <w:rFonts w:eastAsia="Times New Roman" w:cs="Times New Roman"/>
        </w:rPr>
        <w:t xml:space="preserve"> bem como a </w:t>
      </w:r>
      <w:r w:rsidR="00FC0B10" w:rsidRPr="00905BE2">
        <w:rPr>
          <w:rFonts w:eastAsia="Times New Roman" w:cs="Times New Roman"/>
          <w:b/>
          <w:bCs/>
        </w:rPr>
        <w:t>vedação quanto à locação dos imóveis,</w:t>
      </w:r>
      <w:r w:rsidR="00FC0B10">
        <w:rPr>
          <w:rFonts w:eastAsia="Times New Roman" w:cs="Times New Roman"/>
        </w:rPr>
        <w:t xml:space="preserve"> </w:t>
      </w:r>
      <w:r w:rsidR="00FC0B10" w:rsidRPr="00A42BB9">
        <w:rPr>
          <w:rFonts w:eastAsia="Times New Roman" w:cs="Times New Roman"/>
        </w:rPr>
        <w:t>buscando assim, evitar a proliferação da COVID-19;</w:t>
      </w:r>
    </w:p>
    <w:p w14:paraId="31B59807" w14:textId="77777777" w:rsidR="00895DB3" w:rsidRDefault="00895DB3" w:rsidP="00905BE2">
      <w:pPr>
        <w:spacing w:line="360" w:lineRule="auto"/>
        <w:jc w:val="both"/>
        <w:rPr>
          <w:rFonts w:eastAsia="Times New Roman" w:cs="Times New Roman"/>
          <w:b/>
          <w:bCs/>
          <w:shd w:val="clear" w:color="auto" w:fill="FFFFFF"/>
        </w:rPr>
      </w:pPr>
    </w:p>
    <w:p w14:paraId="407E7BD8" w14:textId="465A5872" w:rsidR="006E5E51" w:rsidRDefault="006E5E51" w:rsidP="006E5E51">
      <w:pPr>
        <w:spacing w:line="360" w:lineRule="auto"/>
        <w:ind w:firstLine="1701"/>
        <w:jc w:val="both"/>
      </w:pPr>
      <w:r>
        <w:rPr>
          <w:rFonts w:eastAsia="Times New Roman" w:cs="Times New Roman"/>
          <w:b/>
          <w:bCs/>
          <w:shd w:val="clear" w:color="auto" w:fill="FFFFFF"/>
        </w:rPr>
        <w:t xml:space="preserve">Remeta-se </w:t>
      </w:r>
      <w:r>
        <w:rPr>
          <w:rFonts w:eastAsia="Times New Roman" w:cs="Times New Roman"/>
          <w:shd w:val="clear" w:color="auto" w:fill="FFFFFF"/>
        </w:rPr>
        <w:t xml:space="preserve">a presente RECOMENDAÇÃO para </w:t>
      </w:r>
      <w:r w:rsidR="00A42BB9">
        <w:rPr>
          <w:rFonts w:eastAsia="Times New Roman" w:cs="Times New Roman"/>
          <w:shd w:val="clear" w:color="auto" w:fill="FFFFFF"/>
        </w:rPr>
        <w:t>os condomínios de temporada ou veraneio do município __________________</w:t>
      </w:r>
      <w:r>
        <w:rPr>
          <w:rFonts w:eastAsia="Times New Roman" w:cs="Times New Roman"/>
          <w:shd w:val="clear" w:color="auto" w:fill="FFFFFF"/>
        </w:rPr>
        <w:t xml:space="preserve">, </w:t>
      </w:r>
      <w:r w:rsidR="00FC0B10">
        <w:rPr>
          <w:rFonts w:eastAsia="Times New Roman" w:cs="Times New Roman"/>
          <w:shd w:val="clear" w:color="auto" w:fill="FFFFFF"/>
        </w:rPr>
        <w:t xml:space="preserve">bem como para o Prefeito e Secretário de Saúde, </w:t>
      </w:r>
      <w:r>
        <w:rPr>
          <w:rFonts w:eastAsia="Times New Roman" w:cs="Times New Roman"/>
          <w:shd w:val="clear" w:color="auto" w:fill="FFFFFF"/>
        </w:rPr>
        <w:t>para adoção das providências cabíveis, e ainda para:</w:t>
      </w:r>
    </w:p>
    <w:p w14:paraId="4F61F159" w14:textId="77777777" w:rsidR="006E5E51" w:rsidRDefault="006E5E51" w:rsidP="006E5E51">
      <w:pPr>
        <w:spacing w:line="360" w:lineRule="auto"/>
        <w:ind w:firstLine="1701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a) As rádios difusoras do Município para conhecimento da RECOMENDAÇÃO, dando a devida publicidade;</w:t>
      </w:r>
    </w:p>
    <w:p w14:paraId="7B74C20A" w14:textId="77777777" w:rsidR="006E5E51" w:rsidRDefault="006E5E51" w:rsidP="006E5E51">
      <w:pPr>
        <w:spacing w:line="360" w:lineRule="auto"/>
        <w:ind w:firstLine="1701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b) O Centro de Apoio Operacional da Cidadania, por meio de sistema informatizado.</w:t>
      </w:r>
    </w:p>
    <w:p w14:paraId="4944EA40" w14:textId="160257B8" w:rsidR="006E5E51" w:rsidRDefault="006E5E51" w:rsidP="007B40DD">
      <w:pPr>
        <w:spacing w:after="57" w:line="360" w:lineRule="auto"/>
        <w:ind w:firstLine="1701"/>
        <w:jc w:val="both"/>
        <w:rPr>
          <w:rFonts w:eastAsia="Times New Roman" w:cs="Times New Roman"/>
        </w:rPr>
      </w:pPr>
      <w:r w:rsidRPr="00A42BB9">
        <w:rPr>
          <w:rFonts w:eastAsia="Times New Roman" w:cs="Times New Roman"/>
          <w:shd w:val="clear" w:color="auto" w:fill="FFFFFF"/>
        </w:rPr>
        <w:lastRenderedPageBreak/>
        <w:t>Requisite-se, n</w:t>
      </w:r>
      <w:r w:rsidRPr="00A42BB9">
        <w:rPr>
          <w:rFonts w:eastAsia="Times New Roman" w:cs="Times New Roman"/>
        </w:rPr>
        <w:t xml:space="preserve">a forma do artigo 27, parágrafo único, inciso IV da Lei nº 8.625/93, </w:t>
      </w:r>
      <w:r w:rsidR="007B40DD" w:rsidRPr="00A42BB9">
        <w:rPr>
          <w:rFonts w:eastAsia="Times New Roman" w:cs="Times New Roman"/>
          <w:shd w:val="clear" w:color="auto" w:fill="FFFFFF"/>
        </w:rPr>
        <w:t>ao</w:t>
      </w:r>
      <w:r w:rsidR="00905BE2">
        <w:rPr>
          <w:rFonts w:eastAsia="Times New Roman" w:cs="Times New Roman"/>
          <w:shd w:val="clear" w:color="auto" w:fill="FFFFFF"/>
        </w:rPr>
        <w:t xml:space="preserve">s condomínios </w:t>
      </w:r>
      <w:r w:rsidR="00A42BB9">
        <w:rPr>
          <w:rFonts w:eastAsia="Times New Roman" w:cs="Times New Roman"/>
          <w:shd w:val="clear" w:color="auto" w:fill="FFFFFF"/>
        </w:rPr>
        <w:t xml:space="preserve">______________ </w:t>
      </w:r>
      <w:r w:rsidRPr="00A42BB9">
        <w:rPr>
          <w:rFonts w:eastAsia="Times New Roman" w:cs="Times New Roman"/>
        </w:rPr>
        <w:t>para no prazo de</w:t>
      </w:r>
      <w:r w:rsidR="00A42BB9">
        <w:rPr>
          <w:rFonts w:eastAsia="Times New Roman" w:cs="Times New Roman"/>
        </w:rPr>
        <w:t xml:space="preserve"> </w:t>
      </w:r>
      <w:r w:rsidR="00905BE2">
        <w:rPr>
          <w:rFonts w:eastAsia="Times New Roman" w:cs="Times New Roman"/>
        </w:rPr>
        <w:t>48 h (quarente e oito horas)</w:t>
      </w:r>
      <w:r w:rsidRPr="00A42BB9">
        <w:rPr>
          <w:rFonts w:eastAsia="Times New Roman" w:cs="Times New Roman"/>
        </w:rPr>
        <w:t>,</w:t>
      </w:r>
      <w:r w:rsidRPr="00A42BB9">
        <w:rPr>
          <w:rFonts w:eastAsia="Times New Roman" w:cs="Times New Roman"/>
          <w:shd w:val="clear" w:color="auto" w:fill="FFFFFF"/>
        </w:rPr>
        <w:t xml:space="preserve"> informar sobre as providências adotadas para garantir o imediato e integral cumprimento d</w:t>
      </w:r>
      <w:r w:rsidR="007B40DD" w:rsidRPr="00A42BB9">
        <w:rPr>
          <w:rFonts w:eastAsia="Times New Roman" w:cs="Times New Roman"/>
          <w:shd w:val="clear" w:color="auto" w:fill="FFFFFF"/>
        </w:rPr>
        <w:t xml:space="preserve">as </w:t>
      </w:r>
      <w:r w:rsidR="007B40DD" w:rsidRPr="00A42BB9">
        <w:rPr>
          <w:rFonts w:eastAsia="Times New Roman" w:cs="Times New Roman"/>
        </w:rPr>
        <w:t>medidas de isolamento social</w:t>
      </w:r>
      <w:r w:rsidR="00A42BB9">
        <w:rPr>
          <w:rFonts w:eastAsia="Times New Roman" w:cs="Times New Roman"/>
        </w:rPr>
        <w:t>.</w:t>
      </w:r>
    </w:p>
    <w:p w14:paraId="5E4F7709" w14:textId="643D0F70" w:rsidR="00905BE2" w:rsidRPr="00A42BB9" w:rsidRDefault="00905BE2" w:rsidP="00905BE2">
      <w:pPr>
        <w:spacing w:after="57" w:line="360" w:lineRule="auto"/>
        <w:ind w:firstLine="1701"/>
        <w:jc w:val="both"/>
        <w:rPr>
          <w:rFonts w:eastAsia="Times New Roman" w:cs="Times New Roman"/>
        </w:rPr>
      </w:pPr>
      <w:r w:rsidRPr="00A42BB9">
        <w:rPr>
          <w:rFonts w:eastAsia="Times New Roman" w:cs="Times New Roman"/>
          <w:shd w:val="clear" w:color="auto" w:fill="FFFFFF"/>
        </w:rPr>
        <w:t>Requisite-se, n</w:t>
      </w:r>
      <w:r w:rsidRPr="00A42BB9">
        <w:rPr>
          <w:rFonts w:eastAsia="Times New Roman" w:cs="Times New Roman"/>
        </w:rPr>
        <w:t xml:space="preserve">a forma do artigo 27, parágrafo único, inciso IV da Lei nº 8.625/93, </w:t>
      </w:r>
      <w:r>
        <w:rPr>
          <w:rFonts w:eastAsia="Times New Roman" w:cs="Times New Roman"/>
          <w:color w:val="auto"/>
        </w:rPr>
        <w:t xml:space="preserve">ao Município de ____________, por intermédio de seu Prefeito e da Secretaria de Saúde, bem como à Policia Militar, para que </w:t>
      </w:r>
      <w:r w:rsidRPr="00A42BB9">
        <w:rPr>
          <w:rFonts w:eastAsia="Times New Roman" w:cs="Times New Roman"/>
        </w:rPr>
        <w:t>no prazo de</w:t>
      </w:r>
      <w:r>
        <w:rPr>
          <w:rFonts w:eastAsia="Times New Roman" w:cs="Times New Roman"/>
        </w:rPr>
        <w:t xml:space="preserve"> 48 h (quarente e oito horas)</w:t>
      </w:r>
      <w:r w:rsidRPr="00A42BB9">
        <w:rPr>
          <w:rFonts w:eastAsia="Times New Roman" w:cs="Times New Roman"/>
        </w:rPr>
        <w:t>,</w:t>
      </w:r>
      <w:r w:rsidRPr="00A42BB9">
        <w:rPr>
          <w:rFonts w:eastAsia="Times New Roman" w:cs="Times New Roman"/>
          <w:shd w:val="clear" w:color="auto" w:fill="FFFFFF"/>
        </w:rPr>
        <w:t xml:space="preserve"> informar sobre as providências adotadas para garantir o imediato e integral cumprimento das </w:t>
      </w:r>
      <w:r w:rsidRPr="00A42BB9">
        <w:rPr>
          <w:rFonts w:eastAsia="Times New Roman" w:cs="Times New Roman"/>
        </w:rPr>
        <w:t>medidas de isolamento social</w:t>
      </w:r>
      <w:r>
        <w:rPr>
          <w:rFonts w:eastAsia="Times New Roman" w:cs="Times New Roman"/>
        </w:rPr>
        <w:t>, informando quais condomínios foram fiscalizados.</w:t>
      </w:r>
    </w:p>
    <w:p w14:paraId="72EBE224" w14:textId="77777777" w:rsidR="00905BE2" w:rsidRPr="00A42BB9" w:rsidRDefault="00905BE2" w:rsidP="007B40DD">
      <w:pPr>
        <w:spacing w:after="57" w:line="360" w:lineRule="auto"/>
        <w:ind w:firstLine="1701"/>
        <w:jc w:val="both"/>
        <w:rPr>
          <w:rFonts w:eastAsia="Times New Roman" w:cs="Times New Roman"/>
        </w:rPr>
      </w:pPr>
    </w:p>
    <w:p w14:paraId="73DB7363" w14:textId="77777777" w:rsidR="006E5E51" w:rsidRDefault="006E5E51" w:rsidP="006E5E51">
      <w:pPr>
        <w:spacing w:line="360" w:lineRule="auto"/>
        <w:ind w:firstLine="1701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Publique-se no Diário do MPCE.</w:t>
      </w:r>
    </w:p>
    <w:p w14:paraId="44E68A83" w14:textId="77777777" w:rsidR="006E5E51" w:rsidRDefault="006E5E51" w:rsidP="006E5E51">
      <w:pPr>
        <w:spacing w:line="360" w:lineRule="auto"/>
        <w:ind w:firstLine="1701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Registre-se.</w:t>
      </w:r>
    </w:p>
    <w:p w14:paraId="5B5C8CA5" w14:textId="77777777" w:rsidR="006E5E51" w:rsidRDefault="006E5E51" w:rsidP="006E5E51">
      <w:pPr>
        <w:spacing w:line="360" w:lineRule="auto"/>
        <w:ind w:firstLine="1701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Arquive-se.</w:t>
      </w:r>
    </w:p>
    <w:p w14:paraId="088C739B" w14:textId="77777777" w:rsidR="006E5E51" w:rsidRPr="006B5234" w:rsidRDefault="006E5E51" w:rsidP="006E5E51">
      <w:pPr>
        <w:spacing w:line="360" w:lineRule="atLeast"/>
        <w:jc w:val="center"/>
        <w:rPr>
          <w:rFonts w:eastAsia="Times New Roman" w:cs="Times New Roman"/>
          <w:color w:val="auto"/>
        </w:rPr>
      </w:pPr>
      <w:r w:rsidRPr="006B5234">
        <w:rPr>
          <w:rFonts w:eastAsia="Times New Roman" w:cs="Times New Roman"/>
          <w:color w:val="auto"/>
        </w:rPr>
        <w:t>Município, data.</w:t>
      </w:r>
    </w:p>
    <w:p w14:paraId="0F3BB6BC" w14:textId="77777777" w:rsidR="006E5E51" w:rsidRPr="006B5234" w:rsidRDefault="006E5E51" w:rsidP="006E5E51">
      <w:pPr>
        <w:spacing w:line="360" w:lineRule="atLeast"/>
        <w:jc w:val="center"/>
        <w:rPr>
          <w:rFonts w:eastAsia="Times New Roman" w:cs="Times New Roman"/>
          <w:color w:val="auto"/>
        </w:rPr>
      </w:pPr>
      <w:r w:rsidRPr="006B5234">
        <w:rPr>
          <w:rFonts w:eastAsia="Times New Roman" w:cs="Times New Roman"/>
          <w:color w:val="auto"/>
        </w:rPr>
        <w:t>Promotor de Justiça</w:t>
      </w:r>
    </w:p>
    <w:p w14:paraId="00DE1155" w14:textId="77777777" w:rsidR="00835D6B" w:rsidRDefault="00835D6B" w:rsidP="006E5E51">
      <w:pPr>
        <w:spacing w:after="57" w:line="360" w:lineRule="auto"/>
        <w:ind w:left="400"/>
        <w:jc w:val="center"/>
        <w:rPr>
          <w:rFonts w:eastAsia="Times New Roman" w:cs="Times New Roman"/>
        </w:rPr>
      </w:pPr>
    </w:p>
    <w:sectPr w:rsidR="00835D6B" w:rsidSect="00DA1D8E">
      <w:headerReference w:type="default" r:id="rId16"/>
      <w:footerReference w:type="default" r:id="rId17"/>
      <w:pgSz w:w="11906" w:h="16838"/>
      <w:pgMar w:top="3119" w:right="1134" w:bottom="1134" w:left="170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7EC27" w14:textId="77777777" w:rsidR="00450B0C" w:rsidRDefault="00450B0C">
      <w:pPr>
        <w:spacing w:line="240" w:lineRule="auto"/>
      </w:pPr>
      <w:r>
        <w:separator/>
      </w:r>
    </w:p>
  </w:endnote>
  <w:endnote w:type="continuationSeparator" w:id="0">
    <w:p w14:paraId="3C89ECDC" w14:textId="77777777" w:rsidR="00450B0C" w:rsidRDefault="00450B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, 宋体">
    <w:altName w:val="SimSu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, 'Gentium Basic'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BAAF6" w14:textId="77777777" w:rsidR="00E02350" w:rsidRDefault="00450B0C">
    <w:pPr>
      <w:pStyle w:val="Rodap"/>
    </w:pPr>
  </w:p>
  <w:p w14:paraId="12DA69ED" w14:textId="77777777" w:rsidR="00E02350" w:rsidRDefault="00AF5EFF">
    <w:pPr>
      <w:pStyle w:val="Rodap"/>
      <w:jc w:val="center"/>
      <w:rPr>
        <w:rFonts w:ascii="Arial" w:hAnsi="Arial" w:cs="Arial"/>
        <w:b/>
        <w:bCs/>
        <w:sz w:val="16"/>
        <w:szCs w:val="16"/>
        <w:u w:val="single"/>
      </w:rPr>
    </w:pPr>
    <w:r>
      <w:rPr>
        <w:rFonts w:ascii="Arial" w:hAnsi="Arial" w:cs="Arial"/>
        <w:b/>
        <w:bCs/>
        <w:sz w:val="16"/>
        <w:szCs w:val="16"/>
        <w:u w:val="single"/>
      </w:rPr>
      <w:t>Promotoria de Justiça da Comarca de _______________</w:t>
    </w:r>
  </w:p>
  <w:p w14:paraId="601E524E" w14:textId="77777777" w:rsidR="00E02350" w:rsidRDefault="00AF5EFF">
    <w:pPr>
      <w:pStyle w:val="Rodap"/>
      <w:jc w:val="center"/>
    </w:pPr>
    <w:r>
      <w:rPr>
        <w:rFonts w:ascii="Arial" w:hAnsi="Arial" w:cs="Arial"/>
        <w:sz w:val="16"/>
        <w:szCs w:val="16"/>
        <w:shd w:val="clear" w:color="auto" w:fill="FFFFFF"/>
      </w:rPr>
      <w:t xml:space="preserve">endereço / </w:t>
    </w:r>
    <w:r>
      <w:rPr>
        <w:rStyle w:val="Internetlink"/>
        <w:rFonts w:ascii="Arial" w:hAnsi="Arial" w:cs="Arial"/>
        <w:sz w:val="16"/>
        <w:szCs w:val="16"/>
        <w:u w:val="none"/>
      </w:rPr>
      <w:t>contato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21B93" w14:textId="77777777" w:rsidR="00450B0C" w:rsidRDefault="00450B0C">
      <w:pPr>
        <w:spacing w:line="240" w:lineRule="auto"/>
      </w:pPr>
      <w:r>
        <w:separator/>
      </w:r>
    </w:p>
  </w:footnote>
  <w:footnote w:type="continuationSeparator" w:id="0">
    <w:p w14:paraId="281C2B3C" w14:textId="77777777" w:rsidR="00450B0C" w:rsidRDefault="00450B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11E11" w14:textId="77777777" w:rsidR="00E02350" w:rsidRDefault="00FD432D">
    <w:pPr>
      <w:pStyle w:val="Textbody"/>
    </w:pPr>
    <w:r>
      <w:rPr>
        <w:noProof/>
      </w:rPr>
      <w:object w:dxaOrig="5189" w:dyaOrig="478" w14:anchorId="5C69F6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i1025" type="#_x0000_t75" alt="" style="width:457.5pt;height:42pt;visibility:visible;mso-wrap-style:square;mso-width-percent:0;mso-height-percent:0;mso-width-percent:0;mso-height-percent:0">
          <v:imagedata r:id="rId1" o:title=""/>
        </v:shape>
        <o:OLEObject Type="Embed" ProgID="Unknown" ShapeID="ole_rId1" DrawAspect="Content" ObjectID="_1654953792" r:id="rId2"/>
      </w:object>
    </w:r>
  </w:p>
  <w:p w14:paraId="7ADB6AE2" w14:textId="77777777" w:rsidR="00E02350" w:rsidRDefault="00AF5EFF">
    <w:pPr>
      <w:pStyle w:val="Textbody"/>
      <w:jc w:val="center"/>
      <w:rPr>
        <w:rFonts w:cs="Times New Roman"/>
        <w:b/>
      </w:rPr>
    </w:pPr>
    <w:r>
      <w:rPr>
        <w:rFonts w:cs="Times New Roman"/>
        <w:b/>
      </w:rPr>
      <w:t>MINISTÉRIO PÚBLICO DO ESTADO DO CEARÁ</w:t>
    </w:r>
  </w:p>
  <w:p w14:paraId="4EA051D8" w14:textId="77777777" w:rsidR="00E02350" w:rsidRDefault="00AF5EFF">
    <w:pPr>
      <w:pStyle w:val="Textbody"/>
      <w:jc w:val="center"/>
      <w:rPr>
        <w:rFonts w:cs="Times New Roman"/>
        <w:b/>
      </w:rPr>
    </w:pPr>
    <w:r>
      <w:rPr>
        <w:rFonts w:cs="Times New Roman"/>
        <w:b/>
      </w:rPr>
      <w:t>PROMOTORIA DE JUSTIÇA DA COMARCA DE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6B"/>
    <w:rsid w:val="00043D4B"/>
    <w:rsid w:val="000647A5"/>
    <w:rsid w:val="00065631"/>
    <w:rsid w:val="000F4F6F"/>
    <w:rsid w:val="00141793"/>
    <w:rsid w:val="001A76F3"/>
    <w:rsid w:val="001F6B44"/>
    <w:rsid w:val="0023682E"/>
    <w:rsid w:val="002F37C3"/>
    <w:rsid w:val="003841E4"/>
    <w:rsid w:val="003A72BA"/>
    <w:rsid w:val="00402821"/>
    <w:rsid w:val="00405237"/>
    <w:rsid w:val="00427EE2"/>
    <w:rsid w:val="00450B0C"/>
    <w:rsid w:val="004A103A"/>
    <w:rsid w:val="004D4374"/>
    <w:rsid w:val="00602068"/>
    <w:rsid w:val="0064491F"/>
    <w:rsid w:val="00650D19"/>
    <w:rsid w:val="00694976"/>
    <w:rsid w:val="006B5234"/>
    <w:rsid w:val="006B6A1D"/>
    <w:rsid w:val="006E5E51"/>
    <w:rsid w:val="006F7F52"/>
    <w:rsid w:val="007B40DD"/>
    <w:rsid w:val="00835C72"/>
    <w:rsid w:val="00835D6B"/>
    <w:rsid w:val="00895DB3"/>
    <w:rsid w:val="008A7D29"/>
    <w:rsid w:val="008B1117"/>
    <w:rsid w:val="008B48E4"/>
    <w:rsid w:val="008D34EE"/>
    <w:rsid w:val="00905BE2"/>
    <w:rsid w:val="0094394B"/>
    <w:rsid w:val="00950C05"/>
    <w:rsid w:val="00A311CB"/>
    <w:rsid w:val="00A41F91"/>
    <w:rsid w:val="00A42BB9"/>
    <w:rsid w:val="00AE302F"/>
    <w:rsid w:val="00AF5EFF"/>
    <w:rsid w:val="00B10980"/>
    <w:rsid w:val="00B24F0E"/>
    <w:rsid w:val="00B3714D"/>
    <w:rsid w:val="00B809BB"/>
    <w:rsid w:val="00BB262B"/>
    <w:rsid w:val="00BD7A70"/>
    <w:rsid w:val="00BE600A"/>
    <w:rsid w:val="00C61C78"/>
    <w:rsid w:val="00CA2D12"/>
    <w:rsid w:val="00D936D0"/>
    <w:rsid w:val="00DA1D8E"/>
    <w:rsid w:val="00DC5FF8"/>
    <w:rsid w:val="00DF1954"/>
    <w:rsid w:val="00E22ACB"/>
    <w:rsid w:val="00E24AEE"/>
    <w:rsid w:val="00E808A0"/>
    <w:rsid w:val="00E917C2"/>
    <w:rsid w:val="00EA2FF2"/>
    <w:rsid w:val="00ED605B"/>
    <w:rsid w:val="00F62B3E"/>
    <w:rsid w:val="00F94B30"/>
    <w:rsid w:val="00FC0B10"/>
    <w:rsid w:val="00FD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3CEEA"/>
  <w15:docId w15:val="{5994F091-48FD-4CE5-81C0-79A8B238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D8E"/>
    <w:pPr>
      <w:widowControl w:val="0"/>
      <w:suppressAutoHyphens/>
      <w:spacing w:line="100" w:lineRule="atLeast"/>
    </w:pPr>
    <w:rPr>
      <w:rFonts w:ascii="Times New Roman" w:eastAsia="SimSun, 宋体" w:hAnsi="Times New Roman" w:cs="Mangal"/>
      <w:color w:val="00000A"/>
      <w:kern w:val="3"/>
      <w:sz w:val="24"/>
    </w:rPr>
  </w:style>
  <w:style w:type="paragraph" w:styleId="Ttulo1">
    <w:name w:val="heading 1"/>
    <w:basedOn w:val="Heading"/>
    <w:uiPriority w:val="9"/>
    <w:qFormat/>
    <w:rsid w:val="00DA1D8E"/>
    <w:pPr>
      <w:jc w:val="left"/>
      <w:outlineLvl w:val="0"/>
    </w:pPr>
    <w:rPr>
      <w:sz w:val="20"/>
      <w:szCs w:val="24"/>
    </w:rPr>
  </w:style>
  <w:style w:type="paragraph" w:styleId="Ttulo2">
    <w:name w:val="heading 2"/>
    <w:basedOn w:val="Heading"/>
    <w:uiPriority w:val="9"/>
    <w:semiHidden/>
    <w:unhideWhenUsed/>
    <w:qFormat/>
    <w:rsid w:val="00DA1D8E"/>
    <w:pPr>
      <w:jc w:val="left"/>
      <w:outlineLvl w:val="1"/>
    </w:pPr>
    <w:rPr>
      <w:i/>
      <w:iCs/>
      <w:sz w:val="20"/>
      <w:szCs w:val="24"/>
    </w:rPr>
  </w:style>
  <w:style w:type="paragraph" w:styleId="Ttulo3">
    <w:name w:val="heading 3"/>
    <w:basedOn w:val="Heading"/>
    <w:uiPriority w:val="9"/>
    <w:semiHidden/>
    <w:unhideWhenUsed/>
    <w:qFormat/>
    <w:rsid w:val="00DA1D8E"/>
    <w:pPr>
      <w:jc w:val="left"/>
      <w:outlineLvl w:val="2"/>
    </w:pPr>
    <w:rPr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A1D8E"/>
    <w:pPr>
      <w:widowControl w:val="0"/>
      <w:suppressAutoHyphens/>
    </w:pPr>
    <w:rPr>
      <w:rFonts w:ascii="Times New Roman" w:eastAsia="Lucida Sans Unicode" w:hAnsi="Times New Roman" w:cs="Mangal, 'Gentium Basic'"/>
      <w:color w:val="00000A"/>
      <w:kern w:val="3"/>
      <w:sz w:val="24"/>
    </w:rPr>
  </w:style>
  <w:style w:type="paragraph" w:customStyle="1" w:styleId="Heading">
    <w:name w:val="Heading"/>
    <w:basedOn w:val="Normal"/>
    <w:next w:val="Textbody"/>
    <w:rsid w:val="00DA1D8E"/>
    <w:pPr>
      <w:jc w:val="center"/>
    </w:pPr>
    <w:rPr>
      <w:rFonts w:ascii="Liberation Serif" w:eastAsia="SimSun" w:hAnsi="Liberation Serif" w:cs="Arial"/>
      <w:b/>
      <w:bCs/>
      <w:kern w:val="0"/>
      <w:sz w:val="36"/>
      <w:szCs w:val="36"/>
    </w:rPr>
  </w:style>
  <w:style w:type="paragraph" w:customStyle="1" w:styleId="Textbody">
    <w:name w:val="Text body"/>
    <w:basedOn w:val="Normal"/>
    <w:rsid w:val="00DA1D8E"/>
    <w:pPr>
      <w:spacing w:after="57"/>
    </w:pPr>
  </w:style>
  <w:style w:type="paragraph" w:styleId="Lista">
    <w:name w:val="List"/>
    <w:basedOn w:val="Textbody"/>
    <w:rsid w:val="00DA1D8E"/>
  </w:style>
  <w:style w:type="paragraph" w:styleId="Legenda">
    <w:name w:val="caption"/>
    <w:basedOn w:val="Normal"/>
    <w:rsid w:val="00DA1D8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A1D8E"/>
    <w:pPr>
      <w:suppressLineNumbers/>
    </w:pPr>
  </w:style>
  <w:style w:type="paragraph" w:customStyle="1" w:styleId="Ttulo10">
    <w:name w:val="Título1"/>
    <w:basedOn w:val="Normal"/>
    <w:rsid w:val="00DA1D8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aption0">
    <w:name w:val="Caption0"/>
    <w:basedOn w:val="Normal"/>
    <w:rsid w:val="00DA1D8E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rsid w:val="00DA1D8E"/>
    <w:pPr>
      <w:widowControl w:val="0"/>
      <w:suppressAutoHyphens/>
      <w:spacing w:line="100" w:lineRule="atLeast"/>
    </w:pPr>
    <w:rPr>
      <w:rFonts w:ascii="Times New Roman" w:eastAsia="SimSun, 宋体" w:hAnsi="Times New Roman" w:cs="Mangal"/>
      <w:color w:val="00000A"/>
      <w:kern w:val="3"/>
      <w:sz w:val="24"/>
    </w:rPr>
  </w:style>
  <w:style w:type="paragraph" w:customStyle="1" w:styleId="WW-Caption">
    <w:name w:val="WW-Caption"/>
    <w:basedOn w:val="Normal"/>
    <w:rsid w:val="00DA1D8E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DA1D8E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rsid w:val="00DA1D8E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"/>
    <w:rsid w:val="00DA1D8E"/>
    <w:pPr>
      <w:spacing w:after="283"/>
      <w:ind w:left="567" w:right="567"/>
    </w:pPr>
  </w:style>
  <w:style w:type="paragraph" w:styleId="Subttulo">
    <w:name w:val="Subtitle"/>
    <w:basedOn w:val="Ttulo10"/>
    <w:uiPriority w:val="11"/>
    <w:qFormat/>
    <w:rsid w:val="00DA1D8E"/>
    <w:pPr>
      <w:jc w:val="center"/>
    </w:pPr>
    <w:rPr>
      <w:i/>
      <w:iCs/>
    </w:rPr>
  </w:style>
  <w:style w:type="paragraph" w:customStyle="1" w:styleId="Ttulo20">
    <w:name w:val="Título2"/>
    <w:basedOn w:val="Ttulo10"/>
    <w:rsid w:val="00DA1D8E"/>
    <w:pPr>
      <w:jc w:val="center"/>
    </w:pPr>
    <w:rPr>
      <w:b/>
      <w:bCs/>
      <w:sz w:val="36"/>
      <w:szCs w:val="36"/>
    </w:rPr>
  </w:style>
  <w:style w:type="paragraph" w:customStyle="1" w:styleId="Corpodetexto22">
    <w:name w:val="Corpo de texto 22"/>
    <w:basedOn w:val="Normal"/>
    <w:rsid w:val="00DA1D8E"/>
    <w:pPr>
      <w:spacing w:after="120" w:line="480" w:lineRule="auto"/>
    </w:pPr>
    <w:rPr>
      <w:color w:val="000000"/>
    </w:rPr>
  </w:style>
  <w:style w:type="paragraph" w:customStyle="1" w:styleId="Corpodetexto39">
    <w:name w:val="Corpo de texto 39"/>
    <w:basedOn w:val="Normal"/>
    <w:rsid w:val="00DA1D8E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DA1D8E"/>
    <w:pPr>
      <w:spacing w:after="120" w:line="480" w:lineRule="auto"/>
    </w:pPr>
    <w:rPr>
      <w:color w:val="000000"/>
    </w:rPr>
  </w:style>
  <w:style w:type="paragraph" w:customStyle="1" w:styleId="paragraphscx168548192">
    <w:name w:val="paragraph scx168548192"/>
    <w:basedOn w:val="Normal"/>
    <w:rsid w:val="00DA1D8E"/>
    <w:pPr>
      <w:spacing w:before="280" w:after="280"/>
    </w:pPr>
  </w:style>
  <w:style w:type="paragraph" w:customStyle="1" w:styleId="TableContents">
    <w:name w:val="Table Contents"/>
    <w:basedOn w:val="Normal"/>
    <w:rsid w:val="00DA1D8E"/>
    <w:pPr>
      <w:suppressLineNumbers/>
    </w:pPr>
    <w:rPr>
      <w:rFonts w:ascii="Liberation Serif" w:eastAsia="SimSun" w:hAnsi="Liberation Serif" w:cs="Arial"/>
      <w:kern w:val="0"/>
      <w:sz w:val="20"/>
    </w:rPr>
  </w:style>
  <w:style w:type="paragraph" w:customStyle="1" w:styleId="TableHeading">
    <w:name w:val="Table Heading"/>
    <w:basedOn w:val="TableContents"/>
    <w:rsid w:val="00DA1D8E"/>
    <w:pPr>
      <w:jc w:val="center"/>
    </w:pPr>
    <w:rPr>
      <w:b/>
      <w:bCs/>
    </w:rPr>
  </w:style>
  <w:style w:type="paragraph" w:styleId="Textodenotaderodap">
    <w:name w:val="footnote text"/>
    <w:basedOn w:val="Normal"/>
    <w:rsid w:val="00DA1D8E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rsid w:val="00DA1D8E"/>
    <w:pPr>
      <w:widowControl/>
      <w:spacing w:before="280" w:after="280"/>
    </w:pPr>
    <w:rPr>
      <w:lang w:eastAsia="pt-BR"/>
    </w:rPr>
  </w:style>
  <w:style w:type="paragraph" w:styleId="PargrafodaLista">
    <w:name w:val="List Paragraph"/>
    <w:basedOn w:val="Normal"/>
    <w:rsid w:val="00DA1D8E"/>
    <w:pPr>
      <w:ind w:left="104" w:right="196" w:firstLine="1700"/>
      <w:jc w:val="both"/>
    </w:pPr>
    <w:rPr>
      <w:rFonts w:eastAsia="Times New Roman" w:cs="Times New Roman"/>
      <w:lang w:eastAsia="pt-BR" w:bidi="pt-BR"/>
    </w:rPr>
  </w:style>
  <w:style w:type="paragraph" w:styleId="Recuodecorpodetexto">
    <w:name w:val="Body Text Indent"/>
    <w:basedOn w:val="Textbody"/>
    <w:rsid w:val="00DA1D8E"/>
    <w:pPr>
      <w:widowControl/>
      <w:spacing w:after="120" w:line="276" w:lineRule="auto"/>
      <w:ind w:left="283"/>
    </w:pPr>
    <w:rPr>
      <w:rFonts w:eastAsia="Wingdings" w:cs="Symbol"/>
    </w:rPr>
  </w:style>
  <w:style w:type="paragraph" w:customStyle="1" w:styleId="NormalArial">
    <w:name w:val="Normal + Arial"/>
    <w:rsid w:val="00DA1D8E"/>
    <w:pPr>
      <w:suppressAutoHyphens/>
      <w:spacing w:line="360" w:lineRule="auto"/>
    </w:pPr>
    <w:rPr>
      <w:rFonts w:ascii="Arial" w:eastAsia="Arial" w:hAnsi="Arial" w:cs="Wingdings"/>
      <w:color w:val="00000A"/>
      <w:kern w:val="3"/>
      <w:sz w:val="24"/>
    </w:rPr>
  </w:style>
  <w:style w:type="paragraph" w:styleId="SemEspaamento">
    <w:name w:val="No Spacing"/>
    <w:rsid w:val="00DA1D8E"/>
    <w:pPr>
      <w:suppressAutoHyphens/>
    </w:pPr>
    <w:rPr>
      <w:rFonts w:ascii="Times New Roman" w:eastAsia="Arial" w:hAnsi="Times New Roman" w:cs="Wingdings"/>
      <w:color w:val="00000A"/>
      <w:kern w:val="3"/>
      <w:sz w:val="24"/>
    </w:rPr>
  </w:style>
  <w:style w:type="character" w:customStyle="1" w:styleId="WW8Num1z0">
    <w:name w:val="WW8Num1z0"/>
    <w:rsid w:val="00DA1D8E"/>
  </w:style>
  <w:style w:type="character" w:customStyle="1" w:styleId="WW8Num1z1">
    <w:name w:val="WW8Num1z1"/>
    <w:rsid w:val="00DA1D8E"/>
  </w:style>
  <w:style w:type="character" w:customStyle="1" w:styleId="WW8Num1z2">
    <w:name w:val="WW8Num1z2"/>
    <w:rsid w:val="00DA1D8E"/>
  </w:style>
  <w:style w:type="character" w:customStyle="1" w:styleId="WW8Num1z3">
    <w:name w:val="WW8Num1z3"/>
    <w:rsid w:val="00DA1D8E"/>
  </w:style>
  <w:style w:type="character" w:customStyle="1" w:styleId="WW8Num1z4">
    <w:name w:val="WW8Num1z4"/>
    <w:rsid w:val="00DA1D8E"/>
  </w:style>
  <w:style w:type="character" w:customStyle="1" w:styleId="WW8Num1z5">
    <w:name w:val="WW8Num1z5"/>
    <w:rsid w:val="00DA1D8E"/>
  </w:style>
  <w:style w:type="character" w:customStyle="1" w:styleId="WW8Num1z6">
    <w:name w:val="WW8Num1z6"/>
    <w:rsid w:val="00DA1D8E"/>
  </w:style>
  <w:style w:type="character" w:customStyle="1" w:styleId="WW8Num1z7">
    <w:name w:val="WW8Num1z7"/>
    <w:rsid w:val="00DA1D8E"/>
  </w:style>
  <w:style w:type="character" w:customStyle="1" w:styleId="WW8Num1z8">
    <w:name w:val="WW8Num1z8"/>
    <w:rsid w:val="00DA1D8E"/>
  </w:style>
  <w:style w:type="character" w:customStyle="1" w:styleId="WW8Num2z0">
    <w:name w:val="WW8Num2z0"/>
    <w:rsid w:val="00DA1D8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  <w:rsid w:val="00DA1D8E"/>
    <w:rPr>
      <w:rFonts w:ascii="Symbol" w:eastAsia="Symbol" w:hAnsi="Symbol" w:cs="Symbol"/>
      <w:lang w:val="pt-BR" w:eastAsia="pt-BR" w:bidi="pt-BR"/>
    </w:rPr>
  </w:style>
  <w:style w:type="character" w:customStyle="1" w:styleId="Absatz-Standardschriftart">
    <w:name w:val="Absatz-Standardschriftart"/>
    <w:rsid w:val="00DA1D8E"/>
  </w:style>
  <w:style w:type="character" w:customStyle="1" w:styleId="WW-Absatz-Standardschriftart">
    <w:name w:val="WW-Absatz-Standardschriftart"/>
    <w:rsid w:val="00DA1D8E"/>
  </w:style>
  <w:style w:type="character" w:customStyle="1" w:styleId="WW-Absatz-Standardschriftart1">
    <w:name w:val="WW-Absatz-Standardschriftart1"/>
    <w:rsid w:val="00DA1D8E"/>
  </w:style>
  <w:style w:type="character" w:customStyle="1" w:styleId="WW-Absatz-Standardschriftart11">
    <w:name w:val="WW-Absatz-Standardschriftart11"/>
    <w:rsid w:val="00DA1D8E"/>
  </w:style>
  <w:style w:type="character" w:customStyle="1" w:styleId="WW-Absatz-Standardschriftart111">
    <w:name w:val="WW-Absatz-Standardschriftart111"/>
    <w:rsid w:val="00DA1D8E"/>
  </w:style>
  <w:style w:type="character" w:customStyle="1" w:styleId="WW-Absatz-Standardschriftart1111">
    <w:name w:val="WW-Absatz-Standardschriftart1111"/>
    <w:rsid w:val="00DA1D8E"/>
  </w:style>
  <w:style w:type="character" w:customStyle="1" w:styleId="WW-DefaultParagraphFont">
    <w:name w:val="WW-Default Paragraph Font"/>
    <w:rsid w:val="00DA1D8E"/>
  </w:style>
  <w:style w:type="character" w:customStyle="1" w:styleId="WW-DefaultParagraphFont1">
    <w:name w:val="WW-Default Paragraph Font1"/>
    <w:rsid w:val="00DA1D8E"/>
  </w:style>
  <w:style w:type="character" w:customStyle="1" w:styleId="DefaultParagraphFont1">
    <w:name w:val="Default Paragraph Font1"/>
    <w:rsid w:val="00DA1D8E"/>
  </w:style>
  <w:style w:type="character" w:customStyle="1" w:styleId="BulletSymbols">
    <w:name w:val="Bullet Symbols"/>
    <w:rsid w:val="00DA1D8E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trongEmphasis">
    <w:name w:val="Strong Emphasis"/>
    <w:basedOn w:val="Fontepargpadro"/>
    <w:rsid w:val="00DA1D8E"/>
    <w:rPr>
      <w:b/>
      <w:bCs/>
    </w:rPr>
  </w:style>
  <w:style w:type="character" w:customStyle="1" w:styleId="normaltextrunscx168548192">
    <w:name w:val="normaltextrun scx168548192"/>
    <w:basedOn w:val="Fontepargpadro"/>
    <w:rsid w:val="00DA1D8E"/>
  </w:style>
  <w:style w:type="character" w:customStyle="1" w:styleId="spellingerrorscx168548192">
    <w:name w:val="spellingerror scx168548192"/>
    <w:basedOn w:val="Fontepargpadro"/>
    <w:rsid w:val="00DA1D8E"/>
  </w:style>
  <w:style w:type="character" w:styleId="nfase">
    <w:name w:val="Emphasis"/>
    <w:rsid w:val="00DA1D8E"/>
    <w:rPr>
      <w:i/>
      <w:iCs/>
    </w:rPr>
  </w:style>
  <w:style w:type="character" w:customStyle="1" w:styleId="FootnoteSymbol">
    <w:name w:val="Footnote Symbol"/>
    <w:rsid w:val="00DA1D8E"/>
    <w:rPr>
      <w:position w:val="0"/>
      <w:vertAlign w:val="superscript"/>
    </w:rPr>
  </w:style>
  <w:style w:type="character" w:customStyle="1" w:styleId="Internetlink">
    <w:name w:val="Internet link"/>
    <w:basedOn w:val="Fontepargpadro"/>
    <w:rsid w:val="00DA1D8E"/>
    <w:rPr>
      <w:color w:val="0563C1"/>
      <w:u w:val="single"/>
    </w:rPr>
  </w:style>
  <w:style w:type="character" w:customStyle="1" w:styleId="VisitedInternetLink">
    <w:name w:val="Visited Internet Link"/>
    <w:rsid w:val="00DA1D8E"/>
    <w:rPr>
      <w:color w:val="954F72"/>
      <w:u w:val="single"/>
    </w:rPr>
  </w:style>
  <w:style w:type="character" w:customStyle="1" w:styleId="Footnoteanchor">
    <w:name w:val="Footnote anchor"/>
    <w:rsid w:val="00DA1D8E"/>
    <w:rPr>
      <w:rFonts w:cs="Times New Roman"/>
      <w:position w:val="0"/>
      <w:vertAlign w:val="superscript"/>
    </w:rPr>
  </w:style>
  <w:style w:type="character" w:customStyle="1" w:styleId="FootnoteCharacters">
    <w:name w:val="Footnote Characters"/>
    <w:basedOn w:val="Fontepargpadro"/>
    <w:rsid w:val="00DA1D8E"/>
    <w:rPr>
      <w:rFonts w:cs="Times New Roman"/>
      <w:position w:val="0"/>
      <w:vertAlign w:val="superscript"/>
    </w:rPr>
  </w:style>
  <w:style w:type="character" w:customStyle="1" w:styleId="EndnoteSymbol">
    <w:name w:val="Endnote Symbol"/>
    <w:rsid w:val="00DA1D8E"/>
    <w:rPr>
      <w:position w:val="0"/>
      <w:vertAlign w:val="superscript"/>
    </w:rPr>
  </w:style>
  <w:style w:type="character" w:customStyle="1" w:styleId="WW-Caracteresdenotadefim">
    <w:name w:val="WW-Caracteres de nota de fim"/>
    <w:rsid w:val="00DA1D8E"/>
  </w:style>
  <w:style w:type="character" w:customStyle="1" w:styleId="Endnoteanchor">
    <w:name w:val="Endnote anchor"/>
    <w:rsid w:val="00DA1D8E"/>
    <w:rPr>
      <w:position w:val="0"/>
      <w:vertAlign w:val="superscript"/>
    </w:rPr>
  </w:style>
  <w:style w:type="character" w:customStyle="1" w:styleId="ListLabel1">
    <w:name w:val="ListLabel 1"/>
    <w:rsid w:val="00DA1D8E"/>
    <w:rPr>
      <w:rFonts w:eastAsia="Times New Roman" w:cs="Times New Roman"/>
      <w:b/>
      <w:spacing w:val="0"/>
      <w:w w:val="100"/>
      <w:sz w:val="24"/>
      <w:szCs w:val="24"/>
      <w:lang w:val="pt-BR" w:eastAsia="pt-BR" w:bidi="pt-BR"/>
    </w:rPr>
  </w:style>
  <w:style w:type="character" w:customStyle="1" w:styleId="ListLabel2">
    <w:name w:val="ListLabel 2"/>
    <w:rsid w:val="00DA1D8E"/>
    <w:rPr>
      <w:lang w:val="pt-BR" w:eastAsia="pt-BR" w:bidi="pt-BR"/>
    </w:rPr>
  </w:style>
  <w:style w:type="character" w:customStyle="1" w:styleId="ListLabel3">
    <w:name w:val="ListLabel 3"/>
    <w:rsid w:val="00DA1D8E"/>
    <w:rPr>
      <w:rFonts w:cs="Times New Roman"/>
      <w:sz w:val="24"/>
      <w:szCs w:val="24"/>
    </w:rPr>
  </w:style>
  <w:style w:type="character" w:customStyle="1" w:styleId="ListLabel4">
    <w:name w:val="ListLabel 4"/>
    <w:rsid w:val="00DA1D8E"/>
    <w:rPr>
      <w:rFonts w:cs="Symbol"/>
      <w:lang w:val="pt-BR" w:eastAsia="pt-BR" w:bidi="pt-BR"/>
    </w:rPr>
  </w:style>
  <w:style w:type="character" w:customStyle="1" w:styleId="ListLabel5">
    <w:name w:val="ListLabel 5"/>
    <w:rsid w:val="00DA1D8E"/>
    <w:rPr>
      <w:rFonts w:cs="Symbol"/>
      <w:lang w:val="pt-BR" w:eastAsia="pt-BR" w:bidi="pt-BR"/>
    </w:rPr>
  </w:style>
  <w:style w:type="character" w:customStyle="1" w:styleId="ListLabel6">
    <w:name w:val="ListLabel 6"/>
    <w:rsid w:val="00DA1D8E"/>
    <w:rPr>
      <w:rFonts w:cs="Symbol"/>
      <w:lang w:val="pt-BR" w:eastAsia="pt-BR" w:bidi="pt-BR"/>
    </w:rPr>
  </w:style>
  <w:style w:type="character" w:customStyle="1" w:styleId="ListLabel7">
    <w:name w:val="ListLabel 7"/>
    <w:rsid w:val="00DA1D8E"/>
    <w:rPr>
      <w:rFonts w:cs="Symbol"/>
      <w:lang w:val="pt-BR" w:eastAsia="pt-BR" w:bidi="pt-BR"/>
    </w:rPr>
  </w:style>
  <w:style w:type="character" w:customStyle="1" w:styleId="ListLabel8">
    <w:name w:val="ListLabel 8"/>
    <w:rsid w:val="00DA1D8E"/>
    <w:rPr>
      <w:rFonts w:cs="Symbol"/>
      <w:lang w:val="pt-BR" w:eastAsia="pt-BR" w:bidi="pt-BR"/>
    </w:rPr>
  </w:style>
  <w:style w:type="character" w:customStyle="1" w:styleId="ListLabel9">
    <w:name w:val="ListLabel 9"/>
    <w:rsid w:val="00DA1D8E"/>
    <w:rPr>
      <w:rFonts w:cs="Symbol"/>
      <w:lang w:val="pt-BR" w:eastAsia="pt-BR" w:bidi="pt-BR"/>
    </w:rPr>
  </w:style>
  <w:style w:type="character" w:customStyle="1" w:styleId="ListLabel10">
    <w:name w:val="ListLabel 10"/>
    <w:rsid w:val="00DA1D8E"/>
    <w:rPr>
      <w:rFonts w:cs="Symbol"/>
      <w:lang w:val="pt-BR" w:eastAsia="pt-BR" w:bidi="pt-BR"/>
    </w:rPr>
  </w:style>
  <w:style w:type="character" w:customStyle="1" w:styleId="ListLabel11">
    <w:name w:val="ListLabel 11"/>
    <w:rsid w:val="00DA1D8E"/>
    <w:rPr>
      <w:rFonts w:cs="Symbol"/>
      <w:lang w:val="pt-BR" w:eastAsia="pt-BR" w:bidi="pt-BR"/>
    </w:rPr>
  </w:style>
  <w:style w:type="character" w:customStyle="1" w:styleId="ListLabel12">
    <w:name w:val="ListLabel 12"/>
    <w:rsid w:val="00DA1D8E"/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rsid w:val="00DA1D8E"/>
    <w:rPr>
      <w:color w:val="0563C1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50C0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311CB"/>
    <w:rPr>
      <w:color w:val="954F72" w:themeColor="followedHyperlink"/>
      <w:u w:val="single"/>
    </w:rPr>
  </w:style>
  <w:style w:type="character" w:customStyle="1" w:styleId="normaltextrun">
    <w:name w:val="normaltextrun"/>
    <w:basedOn w:val="Fontepargpadro"/>
    <w:rsid w:val="001A76F3"/>
  </w:style>
  <w:style w:type="character" w:customStyle="1" w:styleId="eop">
    <w:name w:val="eop"/>
    <w:basedOn w:val="Fontepargpadro"/>
    <w:rsid w:val="001A76F3"/>
  </w:style>
  <w:style w:type="paragraph" w:customStyle="1" w:styleId="paragraph">
    <w:name w:val="paragraph"/>
    <w:basedOn w:val="Normal"/>
    <w:rsid w:val="000647A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 w:cs="Times New Roman"/>
      <w:color w:val="auto"/>
      <w:kern w:val="0"/>
      <w:lang w:eastAsia="pt-BR" w:bidi="ar-SA"/>
    </w:rPr>
  </w:style>
  <w:style w:type="character" w:customStyle="1" w:styleId="contextualspellingandgrammarerror">
    <w:name w:val="contextualspellingandgrammarerror"/>
    <w:basedOn w:val="Fontepargpadro"/>
    <w:rsid w:val="000647A5"/>
  </w:style>
  <w:style w:type="character" w:customStyle="1" w:styleId="spellingerror">
    <w:name w:val="spellingerror"/>
    <w:basedOn w:val="Fontepargpadro"/>
    <w:rsid w:val="00B3714D"/>
  </w:style>
  <w:style w:type="character" w:styleId="MenoPendente">
    <w:name w:val="Unresolved Mention"/>
    <w:basedOn w:val="Fontepargpadro"/>
    <w:uiPriority w:val="99"/>
    <w:semiHidden/>
    <w:unhideWhenUsed/>
    <w:rsid w:val="00141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eara.gov.br/wp-content/uploads/2020/06/DECRETO-N%C2%BA33.617-de-06-de-junho-de-2020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ceara.gov.br/wp-content/uploads/2020/04/DECRETO-N%C2%BA33.519-de-19-de-mar%C3%A7o-de-2020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eara.gov.br/wp-content/uploads/2020/04/DECRETO-N%C2%BA33.510-de-16-de-mar%C3%A7o-de-2020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f.jus.br/portal/cms/verNoticiaDetalhe.asp?idConteudo=441447" TargetMode="External"/><Relationship Id="rId10" Type="http://schemas.openxmlformats.org/officeDocument/2006/relationships/hyperlink" Target="https://www.cnmp.mp.br/portal/images/noticias/2020/Fevereiro/SEI_CNMP_-_0329748_-_Nota_T&#233;cnica_-_Administrativo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cnmp.mp.br/portal/images/noticias/2020/Fevereiro/SEI_CNMP_-_0329748_-_Nota_T&#233;cnica_-_Administrativo.pdf" TargetMode="External"/><Relationship Id="rId14" Type="http://schemas.openxmlformats.org/officeDocument/2006/relationships/hyperlink" Target="http://imagens.seplag.ce.gov.br/PDF/20200620/do20200620p0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0D32965EEAB848AE43329354570C1C" ma:contentTypeVersion="12" ma:contentTypeDescription="Crie um novo documento." ma:contentTypeScope="" ma:versionID="63c416e38cc975fcc48c3ace4a495648">
  <xsd:schema xmlns:xsd="http://www.w3.org/2001/XMLSchema" xmlns:xs="http://www.w3.org/2001/XMLSchema" xmlns:p="http://schemas.microsoft.com/office/2006/metadata/properties" xmlns:ns2="dba3d9cc-d624-4c19-b9d3-31abbff8def6" xmlns:ns3="966ccc71-f685-4bc4-a5b2-61a4b2793280" targetNamespace="http://schemas.microsoft.com/office/2006/metadata/properties" ma:root="true" ma:fieldsID="236a7a46b44a5149370f9fd8377bd14a" ns2:_="" ns3:_="">
    <xsd:import namespace="dba3d9cc-d624-4c19-b9d3-31abbff8def6"/>
    <xsd:import namespace="966ccc71-f685-4bc4-a5b2-61a4b2793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3d9cc-d624-4c19-b9d3-31abbff8d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ccc71-f685-4bc4-a5b2-61a4b2793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6EA3BD-544B-4E58-AC5C-8EC9668C3D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6F3D45-E78C-463D-A1D9-A570B796F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a3d9cc-d624-4c19-b9d3-31abbff8def6"/>
    <ds:schemaRef ds:uri="966ccc71-f685-4bc4-a5b2-61a4b2793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9E6A4D-05AD-4250-BAE3-0B830BDE09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1494</Words>
  <Characters>8069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PROVIMENTO nº 075/2016</vt:lpstr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PROVIMENTO nº 075/2016</dc:title>
  <dc:subject/>
  <dc:creator>Carlos Alberto Alves da Costa</dc:creator>
  <dc:description/>
  <cp:lastModifiedBy>Nairim Tatiane Lima Chaves</cp:lastModifiedBy>
  <cp:revision>2</cp:revision>
  <cp:lastPrinted>2017-04-07T12:40:00Z</cp:lastPrinted>
  <dcterms:created xsi:type="dcterms:W3CDTF">2020-06-29T19:37:00Z</dcterms:created>
  <dcterms:modified xsi:type="dcterms:W3CDTF">2020-06-29T19:37:00Z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0x010100070D32965EEAB848AE43329354570C1C</vt:lpwstr>
  </property>
  <property fmtid="{D5CDD505-2E9C-101B-9397-08002B2CF9AE}" pid="4" name="LinksUpToDate">
    <vt:bool>false</vt:bool>
  </property>
  <property fmtid="{D5CDD505-2E9C-101B-9397-08002B2CF9AE}" pid="5" name="Order">
    <vt:lpwstr>1810400.00000000</vt:lpwstr>
  </property>
  <property fmtid="{D5CDD505-2E9C-101B-9397-08002B2CF9AE}" pid="6" name="display_urn:schemas-microsoft-com:office:office#Author">
    <vt:lpwstr>Roberto Bruno Pereira Silva</vt:lpwstr>
  </property>
  <property fmtid="{D5CDD505-2E9C-101B-9397-08002B2CF9AE}" pid="7" name="display_urn:schemas-microsoft-com:office:office#Editor">
    <vt:lpwstr>Roberto Bruno Pereira Silva</vt:lpwstr>
  </property>
</Properties>
</file>