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672A6659" wp14:textId="77777777">
      <w:pPr>
        <w:pStyle w:val="Normal"/>
        <w:spacing w:before="0" w:after="57" w:line="360" w:lineRule="auto"/>
        <w:ind w:left="400" w:right="0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 xmlns:wp14="http://schemas.microsoft.com/office/word/2010/wordml" w14:paraId="0A37501D" wp14:textId="77777777">
      <w:pPr>
        <w:pStyle w:val="Normal"/>
        <w:spacing w:before="0" w:after="57" w:line="360" w:lineRule="auto"/>
        <w:ind w:left="400" w:right="0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 xmlns:wp14="http://schemas.microsoft.com/office/word/2010/wordml" w14:paraId="5DAB6C7B" wp14:textId="77777777">
      <w:pPr>
        <w:pStyle w:val="Normal"/>
        <w:spacing w:before="0" w:after="57" w:line="360" w:lineRule="auto"/>
        <w:ind w:left="400" w:right="0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 xmlns:wp14="http://schemas.microsoft.com/office/word/2010/wordml" w14:paraId="65FC499A" wp14:textId="77777777">
      <w:pPr>
        <w:pStyle w:val="Normal"/>
        <w:spacing w:before="0" w:after="57" w:line="360" w:lineRule="auto"/>
        <w:ind w:left="400" w:right="0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RECOMENDAÇÃO Nº ____/202</w:t>
      </w:r>
      <w:r>
        <w:rPr>
          <w:rFonts w:cs="Times New Roman"/>
          <w:b/>
        </w:rPr>
        <w:t>4</w:t>
      </w:r>
    </w:p>
    <w:p xmlns:wp14="http://schemas.microsoft.com/office/word/2010/wordml" w14:paraId="02EB378F" wp14:textId="77777777">
      <w:pPr>
        <w:pStyle w:val="Normal"/>
        <w:spacing w:before="0" w:after="57" w:line="360" w:lineRule="auto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 xmlns:wp14="http://schemas.microsoft.com/office/word/2010/wordml" w14:paraId="4BAA47E3" wp14:textId="067D6E52">
      <w:pPr>
        <w:pStyle w:val="Normal"/>
        <w:spacing w:before="0" w:after="40" w:line="369" w:lineRule="atLeast"/>
        <w:jc w:val="both"/>
      </w:pPr>
      <w:r w:rsidRPr="5361C503" w:rsidR="5361C503">
        <w:rPr>
          <w:b w:val="1"/>
          <w:bCs w:val="1"/>
          <w:shd w:val="clear" w:fill="FFFFFF"/>
        </w:rPr>
        <w:t>Objeto</w:t>
      </w:r>
      <w:r w:rsidR="5361C503">
        <w:rPr>
          <w:shd w:val="clear" w:fill="FFFFFF"/>
        </w:rPr>
        <w:t>: Recomendar ao município de ______________ e à Secretaria Municipal de Saúde que adote</w:t>
      </w:r>
      <w:r w:rsidR="489E5928">
        <w:rPr>
          <w:shd w:val="clear" w:fill="FFFFFF"/>
        </w:rPr>
        <w:t>m</w:t>
      </w:r>
      <w:r w:rsidR="5361C503">
        <w:rPr>
          <w:shd w:val="clear" w:fill="FFFFFF"/>
        </w:rPr>
        <w:t xml:space="preserve"> as providências necessárias</w:t>
      </w:r>
      <w:r w:rsidR="76B99FFA">
        <w:rPr>
          <w:shd w:val="clear" w:fill="FFFFFF"/>
        </w:rPr>
        <w:t xml:space="preserve"> para </w:t>
      </w:r>
      <w:r w:rsidR="6D6837A8">
        <w:rPr>
          <w:shd w:val="clear" w:fill="FFFFFF"/>
        </w:rPr>
        <w:t xml:space="preserve">suprir a ausência de identificação civil de pacientes, sem prejudicar </w:t>
      </w:r>
      <w:r w:rsidR="2BCACFEE">
        <w:rPr>
          <w:shd w:val="clear" w:fill="FFFFFF"/>
        </w:rPr>
        <w:t>os</w:t>
      </w:r>
      <w:r w:rsidR="64E2F4DF">
        <w:rPr>
          <w:shd w:val="clear" w:fill="FFFFFF"/>
        </w:rPr>
        <w:t xml:space="preserve"> </w:t>
      </w:r>
      <w:r w:rsidR="76B99FFA">
        <w:rPr>
          <w:shd w:val="clear" w:fill="FFFFFF"/>
        </w:rPr>
        <w:t>atendimentos de saúde</w:t>
      </w:r>
      <w:r w:rsidR="10D87CA5">
        <w:rPr>
          <w:shd w:val="clear" w:fill="FFFFFF"/>
        </w:rPr>
        <w:t xml:space="preserve"> para os mais vulneráveis sociais</w:t>
      </w:r>
      <w:r w:rsidR="0825B8BA">
        <w:rPr>
          <w:shd w:val="clear" w:fill="FFFFFF"/>
        </w:rPr>
        <w:t>.</w:t>
      </w:r>
      <w:r w:rsidR="76B99FFA">
        <w:rPr>
          <w:shd w:val="clear" w:fill="FFFFFF"/>
        </w:rPr>
        <w:t xml:space="preserve"> </w:t>
      </w:r>
    </w:p>
    <w:p xmlns:wp14="http://schemas.microsoft.com/office/word/2010/wordml" w14:paraId="6EC3E2B3" wp14:textId="493D1987">
      <w:pPr>
        <w:pStyle w:val="Normal"/>
        <w:spacing w:before="0" w:after="40" w:line="369" w:lineRule="atLeast"/>
        <w:jc w:val="both"/>
      </w:pPr>
    </w:p>
    <w:p xmlns:wp14="http://schemas.microsoft.com/office/word/2010/wordml" w:rsidP="02947186" w14:paraId="32950B9B" wp14:textId="0CB80CE0">
      <w:pPr>
        <w:pStyle w:val="Normal"/>
        <w:spacing w:before="0" w:after="40" w:line="369" w:lineRule="atLeast"/>
        <w:jc w:val="both"/>
      </w:pPr>
    </w:p>
    <w:p xmlns:wp14="http://schemas.microsoft.com/office/word/2010/wordml" w:rsidP="02947186" w14:paraId="450D093A" wp14:textId="41C2338C">
      <w:pPr>
        <w:pStyle w:val="Corpodotexto"/>
        <w:spacing w:before="0" w:after="0" w:line="360" w:lineRule="auto"/>
        <w:ind w:left="0" w:right="0" w:firstLine="1701"/>
        <w:jc w:val="both"/>
        <w:rPr>
          <w:rStyle w:val="Normaltextrun"/>
          <w:b w:val="1"/>
          <w:bCs w:val="1"/>
          <w:color w:val="000000"/>
        </w:rPr>
      </w:pPr>
    </w:p>
    <w:p xmlns:wp14="http://schemas.microsoft.com/office/word/2010/wordml" w14:paraId="59A0AB17" wp14:textId="487A0049">
      <w:pPr>
        <w:pStyle w:val="Corpodotexto"/>
        <w:spacing w:before="0" w:after="0" w:line="360" w:lineRule="auto"/>
        <w:ind w:left="0" w:right="0" w:firstLine="1701"/>
        <w:jc w:val="both"/>
      </w:pPr>
      <w:r w:rsidR="02947186">
        <w:rPr>
          <w:rStyle w:val="Normaltextrun"/>
          <w:b w:val="1"/>
          <w:bCs w:val="1"/>
          <w:color w:val="000000"/>
          <w:shd w:val="clear" w:fill="FFFFFF"/>
        </w:rPr>
        <w:t>O MINISTÉRIO PÚBLICO DO ESTADO DO CEARÁ</w:t>
      </w:r>
      <w:r w:rsidR="02947186">
        <w:rPr>
          <w:rStyle w:val="Normaltextrun"/>
          <w:color w:val="000000"/>
          <w:shd w:val="clear" w:fill="FFFFFF"/>
        </w:rPr>
        <w:t xml:space="preserve">, por intermédio do/a PROMOTOR/A DE JUSTIÇA </w:t>
      </w:r>
      <w:r w:rsidR="25CB8A33">
        <w:rPr>
          <w:rStyle w:val="Normaltextrun"/>
          <w:color w:val="000000"/>
          <w:shd w:val="clear" w:fill="FFFFFF"/>
        </w:rPr>
        <w:t>ao final subscrito</w:t>
      </w:r>
      <w:r w:rsidR="4CCED11F">
        <w:rPr>
          <w:rStyle w:val="Normaltextrun"/>
          <w:color w:val="000000"/>
          <w:shd w:val="clear" w:fill="FFFFFF"/>
        </w:rPr>
        <w:t>(a)</w:t>
      </w:r>
      <w:r w:rsidR="25CB8A33">
        <w:rPr>
          <w:rStyle w:val="Normaltextrun"/>
          <w:color w:val="000000"/>
          <w:shd w:val="clear" w:fill="FFFFFF"/>
        </w:rPr>
        <w:t xml:space="preserve">, </w:t>
      </w:r>
      <w:r w:rsidR="02947186">
        <w:rPr>
          <w:rStyle w:val="Normaltextrun"/>
          <w:color w:val="000000"/>
          <w:shd w:val="clear" w:fill="FFFFFF"/>
        </w:rPr>
        <w:t>titular da Promotoria de Justiça da comarca de _____________, </w:t>
      </w:r>
      <w:r w:rsidR="6F090B72">
        <w:rPr>
          <w:rStyle w:val="Normaltextrun"/>
          <w:color w:val="000000"/>
          <w:shd w:val="clear" w:fill="FFFFFF"/>
        </w:rPr>
        <w:t xml:space="preserve">responsável pela defesa de saúde pública do Município, </w:t>
      </w:r>
      <w:r w:rsidR="02947186">
        <w:rPr>
          <w:rStyle w:val="Normaltextrun"/>
          <w:color w:val="000000"/>
          <w:shd w:val="clear" w:fill="FFFFFF"/>
        </w:rPr>
        <w:t>no uso das atribuições que lhe são conferidas pelos artigos 129, incisos III, VI e IX, da Constituição Federal de 1988; artigo 26, inciso I, e alíneas, da Lei Federal nº 8.625/93, e atendendo às determinações constantes da Resolução nº 036/2016 do OECPJ/CE; </w:t>
      </w:r>
      <w:r w:rsidR="02947186">
        <w:rPr>
          <w:rStyle w:val="Eop"/>
          <w:color w:val="000000"/>
          <w:shd w:val="clear" w:fill="FFFFFF"/>
        </w:rPr>
        <w:t> </w:t>
      </w:r>
    </w:p>
    <w:p xmlns:wp14="http://schemas.microsoft.com/office/word/2010/wordml" w14:paraId="0D231253" wp14:textId="77777777">
      <w:pPr>
        <w:pStyle w:val="Corpodotexto"/>
        <w:spacing w:before="0" w:after="0" w:line="360" w:lineRule="auto"/>
        <w:ind w:left="0" w:right="0" w:firstLine="1701"/>
        <w:jc w:val="both"/>
        <w:rPr/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xmlns:wp14="http://schemas.microsoft.com/office/word/2010/wordml" w14:paraId="4B3DCE20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b/>
        </w:rPr>
        <w:t>CONSIDERANDO</w:t>
      </w:r>
      <w:r>
        <w:rPr/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a sua garantia (art. 129, inciso II, da CF/88);</w:t>
      </w:r>
    </w:p>
    <w:p xmlns:wp14="http://schemas.microsoft.com/office/word/2010/wordml" w14:paraId="7E1313D6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b/>
        </w:rPr>
        <w:t>CONSIDERANDO</w:t>
      </w:r>
      <w:r>
        <w:rPr/>
        <w:t xml:space="preserve"> que a saúde é direito de todos e dever do Estado, nos termos do art. 196 da Constituição Federal;</w:t>
      </w:r>
    </w:p>
    <w:p xmlns:wp14="http://schemas.microsoft.com/office/word/2010/wordml" w14:paraId="1B7B3A63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b/>
        </w:rPr>
        <w:t>CONSIDERANDO</w:t>
      </w:r>
      <w:r>
        <w:rPr/>
        <w:t xml:space="preserve"> 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 </w:t>
      </w:r>
    </w:p>
    <w:p xmlns:wp14="http://schemas.microsoft.com/office/word/2010/wordml" w14:paraId="2B87B6F2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b/>
        </w:rPr>
        <w:t xml:space="preserve">CONSIDERANDO </w:t>
      </w:r>
      <w:r>
        <w:rPr/>
        <w:t xml:space="preserve">que </w:t>
      </w:r>
      <w:r>
        <w:rPr/>
        <w:t xml:space="preserve">o art. 7º, I da Lei Orgânica da Saúde dispõe sobre o </w:t>
      </w:r>
      <w:r>
        <w:rPr>
          <w:b/>
          <w:bCs/>
        </w:rPr>
        <w:t xml:space="preserve">princípio da universalidade de acesso </w:t>
      </w:r>
      <w:r>
        <w:rPr/>
        <w:t>aos serviços de saúde em todos os níveis de assistência;</w:t>
      </w:r>
    </w:p>
    <w:p xmlns:wp14="http://schemas.microsoft.com/office/word/2010/wordml" w14:paraId="410BC66D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b/>
        </w:rPr>
        <w:t>CONSIDERANDO</w:t>
      </w:r>
      <w:r>
        <w:rPr/>
        <w:t xml:space="preserve"> que </w:t>
      </w:r>
      <w:r>
        <w:rPr/>
        <w:t>o</w:t>
      </w:r>
      <w:r>
        <w:rPr>
          <w:lang w:val="pt-BR"/>
        </w:rPr>
        <w:t xml:space="preserve"> </w:t>
      </w:r>
      <w:r>
        <w:rPr>
          <w:b/>
          <w:bCs/>
          <w:lang w:val="pt-BR"/>
        </w:rPr>
        <w:t xml:space="preserve">sub-registro civil de nascimento </w:t>
      </w:r>
      <w:r>
        <w:rPr>
          <w:lang w:val="pt-BR"/>
        </w:rPr>
        <w:t xml:space="preserve">ainda </w:t>
      </w:r>
      <w:r>
        <w:rPr>
          <w:lang w:val="pt-BR"/>
        </w:rPr>
        <w:t>é uma realidade no Brasil, trazendo diversas consequências, como a dificuldade de acesso a direitos básicos e o obstáculo no planejamento de políticas públicas por ausência de dados;</w:t>
      </w:r>
    </w:p>
    <w:p xmlns:wp14="http://schemas.microsoft.com/office/word/2010/wordml" w:rsidP="02947186" w14:paraId="1BCF926C" wp14:textId="02BB7102">
      <w:pPr>
        <w:pStyle w:val="Normal"/>
        <w:spacing w:line="360" w:lineRule="auto"/>
        <w:ind w:left="0" w:right="0" w:firstLine="1701"/>
        <w:jc w:val="both"/>
        <w:rPr>
          <w:lang w:val="pt-BR"/>
        </w:rPr>
      </w:pPr>
      <w:r w:rsidRPr="02947186" w:rsidR="02947186">
        <w:rPr>
          <w:b w:val="1"/>
          <w:bCs w:val="1"/>
          <w:lang w:val="pt-BR"/>
        </w:rPr>
        <w:t>CONSIDERANDO</w:t>
      </w:r>
      <w:r w:rsidR="02947186">
        <w:rPr>
          <w:lang w:val="pt-BR"/>
        </w:rPr>
        <w:t xml:space="preserve"> que </w:t>
      </w:r>
      <w:r w:rsidR="02947186">
        <w:rPr>
          <w:lang w:val="pt-BR"/>
        </w:rPr>
        <w:t>a emissão de document</w:t>
      </w:r>
      <w:r w:rsidR="02947186"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>o</w:t>
      </w:r>
      <w:r w:rsidR="02947186">
        <w:rPr>
          <w:lang w:val="pt-BR"/>
        </w:rPr>
        <w:t xml:space="preserve"> de identificação pode</w:t>
      </w:r>
      <w:r w:rsidR="39626B10">
        <w:rPr>
          <w:lang w:val="pt-BR"/>
        </w:rPr>
        <w:t xml:space="preserve"> ser feita pela </w:t>
      </w:r>
      <w:r w:rsidR="02947186">
        <w:rPr>
          <w:lang w:val="pt-BR"/>
        </w:rPr>
        <w:t xml:space="preserve">via administrativa ou </w:t>
      </w:r>
      <w:r w:rsidR="3B2B99AF">
        <w:rPr>
          <w:lang w:val="pt-BR"/>
        </w:rPr>
        <w:t xml:space="preserve">pelo </w:t>
      </w:r>
      <w:r w:rsidR="02947186">
        <w:rPr>
          <w:lang w:val="pt-BR"/>
        </w:rPr>
        <w:t xml:space="preserve">ingresso de ação judicial, sendo </w:t>
      </w:r>
      <w:r w:rsidR="0AEC6ED3">
        <w:rPr>
          <w:lang w:val="pt-BR"/>
        </w:rPr>
        <w:t xml:space="preserve">que, </w:t>
      </w:r>
      <w:r w:rsidR="02947186">
        <w:rPr>
          <w:lang w:val="pt-BR"/>
        </w:rPr>
        <w:t xml:space="preserve">em ambos os casos, </w:t>
      </w:r>
      <w:r w:rsidR="0E6E1136">
        <w:rPr>
          <w:lang w:val="pt-BR"/>
        </w:rPr>
        <w:t xml:space="preserve">o </w:t>
      </w:r>
      <w:r w:rsidR="02947186">
        <w:rPr>
          <w:lang w:val="pt-BR"/>
        </w:rPr>
        <w:t xml:space="preserve">procedimento </w:t>
      </w:r>
      <w:r w:rsidR="2C83E9F9">
        <w:rPr>
          <w:lang w:val="pt-BR"/>
        </w:rPr>
        <w:t xml:space="preserve">pode ser </w:t>
      </w:r>
      <w:r w:rsidR="02947186">
        <w:rPr>
          <w:lang w:val="pt-BR"/>
        </w:rPr>
        <w:t xml:space="preserve">complicado e </w:t>
      </w:r>
      <w:r w:rsidR="02947186">
        <w:rPr>
          <w:lang w:val="pt-BR"/>
        </w:rPr>
        <w:t xml:space="preserve">demorado</w:t>
      </w:r>
      <w:r w:rsidR="0BCB6C8C">
        <w:rPr>
          <w:lang w:val="pt-BR"/>
        </w:rPr>
        <w:t xml:space="preserve">,</w:t>
      </w:r>
      <w:r w:rsidR="02947186">
        <w:rPr>
          <w:lang w:val="pt-BR"/>
        </w:rPr>
        <w:t xml:space="preserve"> principalmente</w:t>
      </w:r>
      <w:r w:rsidR="02947186">
        <w:rPr>
          <w:lang w:val="pt-BR"/>
        </w:rPr>
        <w:t xml:space="preserve"> para os mais vulneráveis;</w:t>
      </w:r>
    </w:p>
    <w:p xmlns:wp14="http://schemas.microsoft.com/office/word/2010/wordml" w14:paraId="73448EAB" wp14:textId="126C4CAC">
      <w:pPr>
        <w:pStyle w:val="Normal"/>
        <w:spacing w:line="360" w:lineRule="auto"/>
        <w:ind w:left="0" w:right="0" w:firstLine="1701"/>
        <w:jc w:val="both"/>
      </w:pPr>
      <w:r w:rsidRPr="02947186" w:rsidR="02947186">
        <w:rPr>
          <w:b w:val="1"/>
          <w:bCs w:val="1"/>
          <w:lang w:val="pt-BR"/>
        </w:rPr>
        <w:t>CONSIDERANDO</w:t>
      </w:r>
      <w:r w:rsidR="02947186">
        <w:rPr>
          <w:lang w:val="pt-BR"/>
        </w:rPr>
        <w:t xml:space="preserve"> que</w:t>
      </w:r>
      <w:r w:rsidR="31D87261">
        <w:rPr>
          <w:lang w:val="pt-BR"/>
        </w:rPr>
        <w:t xml:space="preserve">, no ano de </w:t>
      </w:r>
      <w:r w:rsidR="02947186">
        <w:rPr>
          <w:lang w:val="pt-BR"/>
        </w:rPr>
        <w:t xml:space="preserve">2020, o Ceará, por meio da Secretaria da Proteção Social, </w:t>
      </w:r>
      <w:r w:rsidR="02947186">
        <w:rPr>
          <w:lang w:val="pt-BR"/>
        </w:rPr>
        <w:t xml:space="preserve">assinou o Compromisso Nacional pela Erradicação do </w:t>
      </w:r>
      <w:r w:rsidR="02947186">
        <w:rPr>
          <w:lang w:val="pt-BR"/>
        </w:rPr>
        <w:t>Sub-registro</w:t>
      </w:r>
      <w:r w:rsidR="02947186">
        <w:rPr>
          <w:lang w:val="pt-BR"/>
        </w:rPr>
        <w:t xml:space="preserve"> Civil de Nascimento e ampliação do Acesso à documentação básica, sendo reativado o Comitê Estadual de Erradicação do </w:t>
      </w:r>
      <w:r w:rsidR="02947186">
        <w:rPr>
          <w:lang w:val="pt-BR"/>
        </w:rPr>
        <w:t>Sub-registro</w:t>
      </w:r>
      <w:r w:rsidR="02947186">
        <w:rPr>
          <w:lang w:val="pt-BR"/>
        </w:rPr>
        <w:t xml:space="preserve"> Civil de Nascimento, com ações de emissão de documentação básica nos diversos municípios</w:t>
      </w:r>
      <w:r>
        <w:rPr>
          <w:rStyle w:val="Ncoradanotaderodap"/>
          <w:lang w:val="pt-BR"/>
        </w:rPr>
        <w:footnoteReference w:id="2"/>
      </w:r>
      <w:r w:rsidR="02947186">
        <w:rPr>
          <w:lang w:val="pt-BR"/>
        </w:rPr>
        <w:t>;</w:t>
      </w:r>
    </w:p>
    <w:p xmlns:wp14="http://schemas.microsoft.com/office/word/2010/wordml" w14:paraId="5026D339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b/>
        </w:rPr>
        <w:t xml:space="preserve">CONSIDERANDO </w:t>
      </w:r>
      <w:r>
        <w:rPr/>
        <w:t xml:space="preserve">que </w:t>
      </w:r>
      <w:r>
        <w:rPr>
          <w:lang w:val="pt-BR"/>
        </w:rPr>
        <w:t xml:space="preserve">a Lei nº 14.821/2024, que instituiu a </w:t>
      </w:r>
      <w:r>
        <w:rPr>
          <w:b/>
          <w:bCs/>
          <w:lang w:val="pt-BR"/>
        </w:rPr>
        <w:t>Política Nacional de Trabalho Digno e Cidadania para a População em Situação de Rua</w:t>
      </w:r>
      <w:r>
        <w:rPr>
          <w:lang w:val="pt-BR"/>
        </w:rPr>
        <w:t xml:space="preserve"> (PNTC PopRua) afirma que o poder público deverá construir fluxos para integrar as bases de dados relativas aos serviços do Sistema Único de Assistência Social (Suas) e do Sistema Único de Saúde (SUS) que atendam pessoas em situação de rua;</w:t>
      </w:r>
    </w:p>
    <w:p xmlns:wp14="http://schemas.microsoft.com/office/word/2010/wordml" w14:paraId="101FC211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>
          <w:rFonts w:cs="Times New Roman"/>
          <w:color w:val="auto"/>
          <w:lang w:eastAsia="pt-BR"/>
        </w:rPr>
        <w:t xml:space="preserve"> o que o artigo 258 da Portaria GM-MS nº 2.23611, de 02 de setembro de 2021, que alterou a Portaria de Consolidação GM/MS nº 1, para dispor sobre o </w:t>
      </w:r>
      <w:r>
        <w:rPr>
          <w:rFonts w:cs="Times New Roman"/>
          <w:b/>
          <w:bCs/>
          <w:color w:val="auto"/>
          <w:lang w:eastAsia="pt-BR"/>
        </w:rPr>
        <w:t xml:space="preserve">Cadastro Nacional de Usuários do SUS </w:t>
      </w:r>
      <w:r>
        <w:rPr>
          <w:rFonts w:cs="Times New Roman"/>
          <w:color w:val="auto"/>
          <w:lang w:eastAsia="pt-BR"/>
        </w:rPr>
        <w:t xml:space="preserve">e para estabelecer o uso do número de inscrição no Cadastro de Pessoas Físicas (CPF) como forma preferencial de identificação de pessoas na saúde para fins de registro de informações em saúde e instituir o sistema CONECTE SUS CIDADÃO, estabelece que: </w:t>
      </w:r>
    </w:p>
    <w:p xmlns:wp14="http://schemas.microsoft.com/office/word/2010/wordml" w14:paraId="7BB40F52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  <w:lang w:eastAsia="pt-BR"/>
        </w:rPr>
        <w:t xml:space="preserve">Art. 258. Será dispensada a identificação de pessoas nos registros de informações de saúde quando houver a impossibilidade de obter dados que garantam sua identificação unívoca, como nos casos de pessoa: </w:t>
      </w:r>
      <w:r>
        <w:rPr>
          <w:rFonts w:cs="Times New Roman"/>
          <w:color w:val="auto"/>
          <w:sz w:val="22"/>
          <w:szCs w:val="22"/>
          <w:lang w:eastAsia="pt-BR"/>
        </w:rPr>
        <w:t xml:space="preserve">(Redação dada pela PRT GM/MS nº 2.236 de 02.09.2021) </w:t>
      </w:r>
    </w:p>
    <w:p xmlns:wp14="http://schemas.microsoft.com/office/word/2010/wordml" w14:paraId="334FCB2B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  <w:lang w:eastAsia="pt-BR"/>
        </w:rPr>
        <w:t xml:space="preserve">I - acidentada grave; (Redação dada pela PRT GM/MS nº 2.236 de 02.09.2021) </w:t>
      </w:r>
    </w:p>
    <w:p xmlns:wp14="http://schemas.microsoft.com/office/word/2010/wordml" w14:paraId="110AA00E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  <w:lang w:eastAsia="pt-BR"/>
        </w:rPr>
        <w:t xml:space="preserve">II - com transtorno mental; (Redação dada pela PRT GM/MS nº 2.236 de 02.09.2021) </w:t>
      </w:r>
    </w:p>
    <w:p xmlns:wp14="http://schemas.microsoft.com/office/word/2010/wordml" w14:paraId="2CD57254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  <w:lang w:eastAsia="pt-BR"/>
        </w:rPr>
        <w:t xml:space="preserve">III - em condição clínica ou neurológica grave; ou (Redação dada pela PRT GM/MS nº 2.236 de 02.09.2021) </w:t>
      </w:r>
    </w:p>
    <w:p xmlns:wp14="http://schemas.microsoft.com/office/word/2010/wordml" w14:paraId="64E9671D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  <w:lang w:eastAsia="pt-BR"/>
        </w:rPr>
        <w:t>IV - incapacitada por questão social ou cultural.</w:t>
      </w:r>
      <w:r>
        <w:rPr>
          <w:rFonts w:cs="Times New Roman"/>
          <w:color w:val="auto"/>
          <w:sz w:val="22"/>
          <w:szCs w:val="22"/>
          <w:lang w:eastAsia="pt-BR"/>
        </w:rPr>
        <w:t xml:space="preserve"> (Redação dada pela PRT GM/MS nº 2.236 de 02.09.2021) </w:t>
      </w:r>
    </w:p>
    <w:p xmlns:wp14="http://schemas.microsoft.com/office/word/2010/wordml" w14:paraId="7B3A7928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  <w:lang w:eastAsia="pt-BR"/>
        </w:rPr>
        <w:t>Parágrafo único. Na hipótese prevista no caput, os registros de informações de saúde deverão ser preenchidos, obrigatoriamente, com as seguintes informações:</w:t>
      </w:r>
      <w:r>
        <w:rPr>
          <w:rFonts w:cs="Times New Roman"/>
          <w:color w:val="auto"/>
          <w:sz w:val="22"/>
          <w:szCs w:val="22"/>
          <w:lang w:eastAsia="pt-BR"/>
        </w:rPr>
        <w:t xml:space="preserve"> (Redação dada pela PRT GM/MS nº 2.236 de 02.09.2021) </w:t>
      </w:r>
    </w:p>
    <w:p xmlns:wp14="http://schemas.microsoft.com/office/word/2010/wordml" w14:paraId="0FF51AEB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  <w:lang w:eastAsia="pt-BR"/>
        </w:rPr>
        <w:t xml:space="preserve">I - ano estimado de nascimento da pessoa; (Redação dada pela PRT GM/MS nº 2.236 de 02.09.2021) </w:t>
      </w:r>
    </w:p>
    <w:p xmlns:wp14="http://schemas.microsoft.com/office/word/2010/wordml" w14:paraId="7784DE27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  <w:lang w:eastAsia="pt-BR"/>
        </w:rPr>
        <w:t xml:space="preserve">II - sexo da pessoa; e (Redação dada pela PRT GM/MS nº 2.236 de 02.09.2021) </w:t>
      </w:r>
    </w:p>
    <w:p xmlns:wp14="http://schemas.microsoft.com/office/word/2010/wordml" w14:paraId="1C214C8E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  <w:lang w:eastAsia="pt-BR"/>
        </w:rPr>
        <w:t xml:space="preserve">III - os dados de endereçamento do estabelecimento de saúde em substituição aos da pessoa. (Redação dada pela PRT GM/MS nº 2.236 de 02.09.2021) (grifo nosso) </w:t>
      </w:r>
    </w:p>
    <w:p xmlns:wp14="http://schemas.microsoft.com/office/word/2010/wordml" w14:paraId="27631554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  <w:lang w:eastAsia="pt-BR"/>
        </w:rPr>
        <w:t>(…)</w:t>
      </w:r>
    </w:p>
    <w:p xmlns:wp14="http://schemas.microsoft.com/office/word/2010/wordml" w14:paraId="4EEBAE7A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Art. 265. Não constituem impedimentos para a realização do atendimento em qualquer estabelecimento de saúde:</w:t>
      </w:r>
    </w:p>
    <w:p xmlns:wp14="http://schemas.microsoft.com/office/word/2010/wordml" w14:paraId="6C9B3200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- o indivíduo não possuir ou não portar documento com o número de inscrição no CPF ou o número do CNS, desde que devidamente identificado por outro documento válido, ressalvadas as situações de urgência e a hipótese prevista no art. 258 deste Capítulo; (NR)</w:t>
      </w:r>
    </w:p>
    <w:p xmlns:wp14="http://schemas.microsoft.com/office/word/2010/wordml" w14:paraId="75195783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II - o indivíduo desconhecer seu número de inscrição no CPF ou número de CNS; ou</w:t>
      </w:r>
    </w:p>
    <w:p xmlns:wp14="http://schemas.microsoft.com/office/word/2010/wordml" w14:paraId="1DB4F129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III - a impossibilidade de realizar o cadastramento ou a consulta da pessoa no CadSUS. (NR)</w:t>
      </w:r>
    </w:p>
    <w:p xmlns:wp14="http://schemas.microsoft.com/office/word/2010/wordml" w14:paraId="6321DD3C" wp14:textId="77777777">
      <w:pPr>
        <w:pStyle w:val="Normal"/>
        <w:widowControl/>
        <w:suppressAutoHyphens w:val="true"/>
        <w:overflowPunct w:val="false"/>
        <w:bidi w:val="0"/>
        <w:spacing w:before="0" w:after="0" w:line="360" w:lineRule="auto"/>
        <w:ind w:left="2835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Parágrafo Único. As atividades de identificação e cadastramento podem ser efetuadas posteriormente ao atendimento realizado." (NR)</w:t>
      </w:r>
    </w:p>
    <w:p xmlns:wp14="http://schemas.microsoft.com/office/word/2010/wordml" w14:paraId="41C8F396" wp14:textId="77777777">
      <w:pPr>
        <w:pStyle w:val="Normal"/>
        <w:spacing w:line="360" w:lineRule="auto"/>
        <w:ind w:left="0" w:right="0" w:firstLine="1701"/>
        <w:jc w:val="both"/>
        <w:rPr>
          <w:rFonts w:cs="Times New Roman"/>
          <w:b/>
          <w:b/>
          <w:bCs/>
          <w:color w:val="auto"/>
          <w:lang w:eastAsia="pt-BR"/>
        </w:rPr>
      </w:pPr>
      <w:r>
        <w:rPr/>
      </w:r>
    </w:p>
    <w:p xmlns:wp14="http://schemas.microsoft.com/office/word/2010/wordml" w14:paraId="7B348D57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 xml:space="preserve">CONSIDERANDO </w:t>
      </w:r>
      <w:r>
        <w:rPr>
          <w:rFonts w:cs="Times New Roman"/>
          <w:b w:val="false"/>
          <w:bCs w:val="false"/>
          <w:color w:val="auto"/>
          <w:lang w:eastAsia="pt-BR"/>
        </w:rPr>
        <w:t xml:space="preserve">que, conforme o teor da nova portaria supramencionada, a falta de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pt-BR" w:eastAsia="pt-BR" w:bidi="ar-SA"/>
        </w:rPr>
        <w:t>documentação</w:t>
      </w:r>
      <w:r>
        <w:rPr>
          <w:rFonts w:cs="Times New Roman"/>
          <w:b w:val="false"/>
          <w:bCs w:val="false"/>
          <w:color w:val="auto"/>
          <w:lang w:eastAsia="pt-BR"/>
        </w:rPr>
        <w:t xml:space="preserve"> de pessoa socialmente vulnerável </w:t>
      </w:r>
      <w:r>
        <w:rPr>
          <w:rFonts w:cs="Times New Roman"/>
          <w:b w:val="false"/>
          <w:bCs w:val="false"/>
          <w:color w:val="auto"/>
          <w:sz w:val="22"/>
          <w:szCs w:val="22"/>
          <w:lang w:eastAsia="pt-BR"/>
        </w:rPr>
        <w:t xml:space="preserve">não constitui impedimento para realização de atendimento, devendo o cadastro no SUS conter as informações mencionadas </w:t>
      </w:r>
      <w:r>
        <w:rPr>
          <w:rFonts w:cs="Times New Roman"/>
          <w:b w:val="false"/>
          <w:bCs w:val="false"/>
          <w:color w:val="auto"/>
          <w:sz w:val="22"/>
          <w:szCs w:val="22"/>
          <w:lang w:eastAsia="pt-BR"/>
        </w:rPr>
        <w:t>no parágrafo único do art. 258;</w:t>
      </w:r>
    </w:p>
    <w:p xmlns:wp14="http://schemas.microsoft.com/office/word/2010/wordml" w14:paraId="458C4C95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 xml:space="preserve">CONSIDERANDO </w:t>
      </w:r>
      <w:r>
        <w:rPr>
          <w:rFonts w:cs="Times New Roman"/>
          <w:color w:val="auto"/>
          <w:lang w:eastAsia="pt-BR"/>
        </w:rPr>
        <w:t xml:space="preserve">que a vinculação da exibição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pt-BR" w:bidi="ar-SA"/>
        </w:rPr>
        <w:t>de documentação</w:t>
      </w:r>
      <w:r>
        <w:rPr>
          <w:rFonts w:cs="Times New Roman"/>
          <w:color w:val="auto"/>
          <w:lang w:eastAsia="pt-BR"/>
        </w:rPr>
        <w:t xml:space="preserve">, como forma de promoção do controle municipal, bem como para os fins de negativa do atendimento, é desarrazoada, em face do princípio da universalidade do acesso e da unicidade do sistema; </w:t>
      </w:r>
    </w:p>
    <w:p xmlns:wp14="http://schemas.microsoft.com/office/word/2010/wordml" w14:paraId="42B8CD8D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>
          <w:rFonts w:cs="Times New Roman"/>
          <w:color w:val="auto"/>
          <w:lang w:eastAsia="pt-BR"/>
        </w:rPr>
        <w:t xml:space="preserve"> que o não atendimento àquele que procura o SUS para socorro médico-hospitalar pode acarretar omissão de socorro, de acordo com o artigo 135 do Código Penal - Decreto Lei n. 2.848/40;</w:t>
      </w:r>
    </w:p>
    <w:p xmlns:wp14="http://schemas.microsoft.com/office/word/2010/wordml" w14:paraId="4C49C8E9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 xml:space="preserve">CONSIDERANDO </w:t>
      </w:r>
      <w:r>
        <w:rPr>
          <w:rFonts w:cs="Times New Roman"/>
          <w:color w:val="auto"/>
          <w:lang w:eastAsia="pt-BR"/>
        </w:rPr>
        <w:t xml:space="preserve">que chegou ao conhecimento desta Promotoria de Justiça que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pt-BR" w:bidi="ar-SA"/>
        </w:rPr>
        <w:t xml:space="preserve">no Hospital ___________________ </w:t>
      </w:r>
      <w:r>
        <w:rPr>
          <w:rFonts w:cs="Times New Roman"/>
          <w:color w:val="auto"/>
          <w:lang w:eastAsia="pt-BR"/>
        </w:rPr>
        <w:t xml:space="preserve">os serviços do SUS estão sendo condicionados a apresentação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pt-BR" w:bidi="ar-SA"/>
        </w:rPr>
        <w:t>de documentação</w:t>
      </w:r>
      <w:r>
        <w:rPr>
          <w:rFonts w:cs="Times New Roman"/>
          <w:color w:val="auto"/>
          <w:lang w:eastAsia="pt-BR"/>
        </w:rPr>
        <w:t xml:space="preserve">, como apurado no PA n° ______________; </w:t>
      </w:r>
    </w:p>
    <w:p xmlns:wp14="http://schemas.microsoft.com/office/word/2010/wordml" w14:paraId="23D888BE" wp14:textId="77777777">
      <w:pPr>
        <w:pStyle w:val="Normal"/>
        <w:spacing w:line="360" w:lineRule="auto"/>
        <w:ind w:left="0" w:right="0" w:firstLine="1701"/>
        <w:jc w:val="both"/>
      </w:pPr>
      <w:r w:rsidRPr="4B828073" w:rsidR="4B828073">
        <w:rPr>
          <w:rFonts w:cs="Times New Roman"/>
          <w:b w:val="1"/>
          <w:bCs w:val="1"/>
          <w:color w:val="auto"/>
          <w:lang w:eastAsia="pt-BR"/>
        </w:rPr>
        <w:t>RESOLVE RECOMENDAR</w:t>
      </w:r>
      <w:r w:rsidRPr="4B828073" w:rsidR="4B828073">
        <w:rPr>
          <w:rFonts w:cs="Times New Roman"/>
          <w:color w:val="auto"/>
          <w:lang w:eastAsia="pt-BR"/>
        </w:rPr>
        <w:t xml:space="preserve"> à Secretária Municipal de Saúde de _____ /CE e à Direção do Hospital ________________, que garantam:</w:t>
      </w:r>
    </w:p>
    <w:p xmlns:wp14="http://schemas.microsoft.com/office/word/2010/wordml" w14:paraId="22AD4B0F" wp14:textId="77777777">
      <w:pPr>
        <w:pStyle w:val="Normal"/>
        <w:spacing w:line="360" w:lineRule="auto"/>
        <w:ind w:left="0" w:right="0" w:firstLine="1701"/>
        <w:jc w:val="both"/>
        <w:rPr/>
      </w:pPr>
      <w:r w:rsidR="02947186">
        <w:rPr>
          <w:rFonts w:cs="Times New Roman"/>
          <w:color w:val="auto"/>
          <w:lang w:eastAsia="pt-BR"/>
        </w:rPr>
        <w:t xml:space="preserve">I – Atendimento a todo e qualquer cidadão que procure o SUS para atendimento, </w:t>
      </w:r>
      <w:r w:rsidR="02947186">
        <w:rPr>
          <w:rFonts w:cs="Times New Roman"/>
          <w:color w:val="auto"/>
          <w:lang w:eastAsia="pt-BR"/>
        </w:rPr>
        <w:t xml:space="preserve">inclusive </w:t>
      </w:r>
      <w:r w:rsidR="02947186">
        <w:rPr>
          <w:rFonts w:cs="Times New Roman"/>
          <w:color w:val="auto"/>
          <w:lang w:eastAsia="pt-BR"/>
        </w:rPr>
        <w:t xml:space="preserve">realização de consultas </w:t>
      </w:r>
      <w:r w:rsidR="02947186">
        <w:rPr>
          <w:rFonts w:cs="Times New Roman"/>
          <w:color w:val="auto"/>
          <w:lang w:eastAsia="pt-BR"/>
        </w:rPr>
        <w:t xml:space="preserve">e procedimentos cirúrgicos, </w:t>
      </w:r>
      <w:r w:rsidR="02947186">
        <w:rPr>
          <w:rFonts w:cs="Times New Roman"/>
          <w:color w:val="auto"/>
          <w:lang w:eastAsia="pt-BR"/>
        </w:rPr>
        <w:t xml:space="preserve">ABSTENDO-SE de pedir a apresentação </w:t>
      </w:r>
      <w:r w:rsidR="02947186">
        <w:rPr>
          <w:rFonts w:eastAsia="Times New Roman" w:cs="Times New Roman"/>
          <w:color w:val="auto"/>
          <w:kern w:val="2"/>
          <w:sz w:val="24"/>
          <w:szCs w:val="24"/>
          <w:lang w:val="pt-BR" w:eastAsia="pt-BR" w:bidi="ar-SA"/>
        </w:rPr>
        <w:t xml:space="preserve">de documentação completa </w:t>
      </w:r>
      <w:r w:rsidR="02947186">
        <w:rPr>
          <w:rFonts w:eastAsia="Times New Roman" w:cs="Times New Roman"/>
          <w:color w:val="auto"/>
          <w:kern w:val="2"/>
          <w:sz w:val="24"/>
          <w:szCs w:val="24"/>
          <w:lang w:val="pt-BR" w:eastAsia="pt-BR" w:bidi="ar-SA"/>
        </w:rPr>
        <w:t>como condicionante do atendimento</w:t>
      </w:r>
      <w:r w:rsidR="02947186">
        <w:rPr>
          <w:rFonts w:cs="Times New Roman"/>
          <w:color w:val="auto"/>
          <w:lang w:eastAsia="pt-BR"/>
        </w:rPr>
        <w:t xml:space="preserve">; </w:t>
      </w:r>
    </w:p>
    <w:p w:rsidR="02947186" w:rsidP="02947186" w:rsidRDefault="02947186" w14:paraId="103DA353" w14:textId="0A4CB97D">
      <w:pPr>
        <w:pStyle w:val="Normal"/>
        <w:spacing w:line="360" w:lineRule="auto"/>
        <w:ind w:left="0" w:right="0" w:firstLine="1701"/>
        <w:jc w:val="both"/>
        <w:rPr>
          <w:rFonts w:cs="Times New Roman"/>
          <w:color w:val="auto"/>
          <w:lang w:eastAsia="pt-BR"/>
        </w:rPr>
      </w:pPr>
      <w:r w:rsidRPr="4B828073" w:rsidR="02947186">
        <w:rPr>
          <w:rFonts w:cs="Times New Roman"/>
          <w:color w:val="auto"/>
          <w:lang w:eastAsia="pt-BR"/>
        </w:rPr>
        <w:t xml:space="preserve">II – </w:t>
      </w:r>
      <w:r w:rsidRPr="4B828073" w:rsidR="02947186">
        <w:rPr>
          <w:rFonts w:cs="Times New Roman"/>
          <w:color w:val="auto"/>
          <w:lang w:eastAsia="pt-BR"/>
        </w:rPr>
        <w:t>que</w:t>
      </w:r>
      <w:r w:rsidRPr="4B828073" w:rsidR="02947186">
        <w:rPr>
          <w:rFonts w:cs="Times New Roman"/>
          <w:color w:val="auto"/>
          <w:lang w:eastAsia="pt-BR"/>
        </w:rPr>
        <w:t xml:space="preserve"> quando o profissional de saúde se deparar com pessoa sem documentação, deve ouvi-la atentamente a fim de compreender a sua real situação e a razão pela qual não tem os documentos, devendo a equipe do Serviço Social da unidade </w:t>
      </w:r>
      <w:r w:rsidRPr="4B828073" w:rsidR="349BA10E">
        <w:rPr>
          <w:rFonts w:cs="Times New Roman"/>
          <w:color w:val="auto"/>
          <w:lang w:eastAsia="pt-BR"/>
        </w:rPr>
        <w:t>entrar em contato com o Centro Pop ou outro equipamento da assistência social</w:t>
      </w:r>
      <w:r w:rsidRPr="4B828073" w:rsidR="14E8B25A">
        <w:rPr>
          <w:rFonts w:cs="Times New Roman"/>
          <w:color w:val="auto"/>
          <w:lang w:eastAsia="pt-BR"/>
        </w:rPr>
        <w:t xml:space="preserve"> municipal </w:t>
      </w:r>
      <w:r w:rsidRPr="4B828073" w:rsidR="349BA10E">
        <w:rPr>
          <w:rFonts w:cs="Times New Roman"/>
          <w:color w:val="auto"/>
          <w:lang w:eastAsia="pt-BR"/>
        </w:rPr>
        <w:t xml:space="preserve">especializada </w:t>
      </w:r>
      <w:r w:rsidRPr="4B828073" w:rsidR="349BA10E">
        <w:rPr>
          <w:rFonts w:cs="Times New Roman"/>
          <w:color w:val="auto"/>
          <w:lang w:eastAsia="pt-BR"/>
        </w:rPr>
        <w:t>no atendimento da população em situação de rua</w:t>
      </w:r>
      <w:r w:rsidRPr="4B828073" w:rsidR="0A63FE4A">
        <w:rPr>
          <w:rFonts w:cs="Times New Roman"/>
          <w:color w:val="auto"/>
          <w:lang w:eastAsia="pt-BR"/>
        </w:rPr>
        <w:t xml:space="preserve">, </w:t>
      </w:r>
      <w:r w:rsidRPr="4B828073" w:rsidR="02947186">
        <w:rPr>
          <w:rFonts w:cs="Times New Roman"/>
          <w:color w:val="auto"/>
          <w:lang w:eastAsia="pt-BR"/>
        </w:rPr>
        <w:t>para constatar a veracidade da informação</w:t>
      </w:r>
      <w:r w:rsidRPr="4B828073" w:rsidR="693A7583">
        <w:rPr>
          <w:rFonts w:cs="Times New Roman"/>
          <w:color w:val="auto"/>
          <w:lang w:eastAsia="pt-BR"/>
        </w:rPr>
        <w:t xml:space="preserve"> e saber se mencionado equipamento possui cadastro do paciente;</w:t>
      </w:r>
    </w:p>
    <w:p w:rsidR="693A7583" w:rsidP="02947186" w:rsidRDefault="693A7583" w14:paraId="1D1369D8" w14:textId="0FD6101A">
      <w:pPr>
        <w:pStyle w:val="Normal"/>
        <w:spacing w:line="360" w:lineRule="auto"/>
        <w:ind w:left="0" w:right="0" w:firstLine="1701"/>
        <w:jc w:val="both"/>
        <w:rPr>
          <w:rFonts w:cs="Times New Roman"/>
          <w:color w:val="auto"/>
          <w:lang w:eastAsia="pt-BR"/>
        </w:rPr>
      </w:pPr>
      <w:r w:rsidRPr="02947186" w:rsidR="693A7583">
        <w:rPr>
          <w:rFonts w:cs="Times New Roman"/>
          <w:color w:val="auto"/>
          <w:lang w:eastAsia="pt-BR"/>
        </w:rPr>
        <w:t xml:space="preserve">III- Acionar ainda os órgãos competentes para realização do registro no menor espaço de tempo, sugerindo </w:t>
      </w:r>
      <w:r w:rsidRPr="02947186" w:rsidR="0DD5A55D">
        <w:rPr>
          <w:rFonts w:cs="Times New Roman"/>
          <w:color w:val="auto"/>
          <w:lang w:eastAsia="pt-BR"/>
        </w:rPr>
        <w:t>enc</w:t>
      </w:r>
      <w:r w:rsidRPr="02947186" w:rsidR="0EE073E2">
        <w:rPr>
          <w:rFonts w:cs="Times New Roman"/>
          <w:color w:val="auto"/>
          <w:lang w:eastAsia="pt-BR"/>
        </w:rPr>
        <w:t>a</w:t>
      </w:r>
      <w:r w:rsidRPr="02947186" w:rsidR="0DD5A55D">
        <w:rPr>
          <w:rFonts w:cs="Times New Roman"/>
          <w:color w:val="auto"/>
          <w:lang w:eastAsia="pt-BR"/>
        </w:rPr>
        <w:t>minhamento a</w:t>
      </w:r>
      <w:r w:rsidRPr="02947186" w:rsidR="693A7583">
        <w:rPr>
          <w:rFonts w:cs="Times New Roman"/>
          <w:color w:val="auto"/>
          <w:lang w:eastAsia="pt-BR"/>
        </w:rPr>
        <w:t xml:space="preserve">o comitê estadual </w:t>
      </w:r>
      <w:r w:rsidRPr="02947186" w:rsidR="5610E243">
        <w:rPr>
          <w:rFonts w:cs="Times New Roman"/>
          <w:color w:val="auto"/>
          <w:lang w:eastAsia="pt-BR"/>
        </w:rPr>
        <w:t xml:space="preserve">de erradicação do </w:t>
      </w:r>
      <w:r w:rsidRPr="02947186" w:rsidR="5610E243">
        <w:rPr>
          <w:rFonts w:cs="Times New Roman"/>
          <w:color w:val="auto"/>
          <w:lang w:eastAsia="pt-BR"/>
        </w:rPr>
        <w:t>sub-registro</w:t>
      </w:r>
      <w:r w:rsidRPr="02947186" w:rsidR="5610E243">
        <w:rPr>
          <w:rFonts w:cs="Times New Roman"/>
          <w:color w:val="auto"/>
          <w:lang w:eastAsia="pt-BR"/>
        </w:rPr>
        <w:t xml:space="preserve"> de nascimento no Ceará, pelo telefone: 3108-0694 e </w:t>
      </w:r>
      <w:r w:rsidRPr="02947186" w:rsidR="5610E243">
        <w:rPr>
          <w:rFonts w:cs="Times New Roman"/>
          <w:color w:val="auto"/>
          <w:lang w:eastAsia="pt-BR"/>
        </w:rPr>
        <w:t>email</w:t>
      </w:r>
      <w:r w:rsidRPr="02947186" w:rsidR="5610E243">
        <w:rPr>
          <w:rFonts w:cs="Times New Roman"/>
          <w:color w:val="auto"/>
          <w:lang w:eastAsia="pt-BR"/>
        </w:rPr>
        <w:t xml:space="preserve">: </w:t>
      </w:r>
      <w:hyperlink r:id="R802ffe3570934b10">
        <w:r w:rsidRPr="02947186" w:rsidR="5610E243">
          <w:rPr>
            <w:rStyle w:val="Hyperlink"/>
            <w:rFonts w:cs="Times New Roman"/>
            <w:color w:val="auto"/>
            <w:lang w:eastAsia="pt-BR"/>
          </w:rPr>
          <w:t>subregistro.sp</w:t>
        </w:r>
        <w:r w:rsidRPr="02947186" w:rsidR="3BE6EBE2">
          <w:rPr>
            <w:rStyle w:val="Hyperlink"/>
            <w:rFonts w:cs="Times New Roman"/>
            <w:color w:val="auto"/>
            <w:lang w:eastAsia="pt-BR"/>
          </w:rPr>
          <w:t>s@sps.ce.gov.br/subregistro.sps.ce@gmail.com</w:t>
        </w:r>
        <w:r w:rsidRPr="02947186" w:rsidR="429C327C">
          <w:rPr>
            <w:rStyle w:val="Hyperlink"/>
            <w:rFonts w:cs="Times New Roman"/>
            <w:color w:val="auto"/>
            <w:lang w:eastAsia="pt-BR"/>
          </w:rPr>
          <w:t>,</w:t>
        </w:r>
      </w:hyperlink>
      <w:r w:rsidRPr="02947186" w:rsidR="429C327C">
        <w:rPr>
          <w:rFonts w:cs="Times New Roman"/>
          <w:color w:val="auto"/>
          <w:lang w:eastAsia="pt-BR"/>
        </w:rPr>
        <w:t xml:space="preserve"> bem como à defensoria pública do Estado e Ministério Público do Ceará</w:t>
      </w:r>
      <w:r w:rsidRPr="02947186" w:rsidR="429C327C">
        <w:rPr>
          <w:rFonts w:cs="Times New Roman"/>
          <w:color w:val="auto"/>
          <w:lang w:eastAsia="pt-BR"/>
        </w:rPr>
        <w:t>.</w:t>
      </w:r>
      <w:r w:rsidRPr="02947186" w:rsidR="3BE6EBE2">
        <w:rPr>
          <w:rFonts w:cs="Times New Roman"/>
          <w:color w:val="auto"/>
          <w:lang w:eastAsia="pt-BR"/>
        </w:rPr>
        <w:t xml:space="preserve"> </w:t>
      </w:r>
      <w:r w:rsidRPr="02947186" w:rsidR="693A7583">
        <w:rPr>
          <w:rFonts w:cs="Times New Roman"/>
          <w:color w:val="auto"/>
          <w:lang w:eastAsia="pt-BR"/>
        </w:rPr>
        <w:t xml:space="preserve"> </w:t>
      </w:r>
    </w:p>
    <w:p w:rsidR="02947186" w:rsidP="02947186" w:rsidRDefault="02947186" w14:paraId="2E7480F6" w14:textId="61FC60B6">
      <w:pPr>
        <w:pStyle w:val="Normal"/>
        <w:spacing w:line="360" w:lineRule="auto"/>
        <w:ind w:left="0" w:right="0" w:firstLine="1701"/>
        <w:jc w:val="both"/>
        <w:rPr>
          <w:rFonts w:cs="Times New Roman"/>
          <w:color w:val="auto"/>
          <w:lang w:eastAsia="pt-BR"/>
        </w:rPr>
      </w:pPr>
    </w:p>
    <w:p xmlns:wp14="http://schemas.microsoft.com/office/word/2010/wordml" w14:paraId="1C3AC722" wp14:textId="77777777">
      <w:pPr>
        <w:pStyle w:val="Normal"/>
        <w:tabs>
          <w:tab w:val="clear" w:pos="709"/>
          <w:tab w:val="left" w:leader="none" w:pos="83"/>
        </w:tabs>
        <w:spacing w:line="360" w:lineRule="auto"/>
        <w:ind w:left="0" w:right="0" w:firstLine="1701"/>
        <w:jc w:val="both"/>
        <w:rPr/>
      </w:pPr>
      <w:r>
        <w:rPr>
          <w:rFonts w:cs="Times New Roman"/>
          <w:b/>
          <w:bCs/>
        </w:rPr>
        <w:t>Remeta-se</w:t>
      </w:r>
      <w:r>
        <w:rPr>
          <w:rFonts w:cs="Times New Roman"/>
        </w:rPr>
        <w:t xml:space="preserve"> a presente RECOMENDAÇÃO para </w:t>
      </w:r>
      <w:r>
        <w:rPr>
          <w:rFonts w:cs="Times New Roman"/>
        </w:rPr>
        <w:t>a</w:t>
      </w:r>
      <w:r>
        <w:rPr>
          <w:shd w:val="clear" w:fill="FFFFFF"/>
        </w:rPr>
        <w:t xml:space="preserve"> Secretaria Municipal de Saúde</w:t>
      </w:r>
      <w:r>
        <w:rPr>
          <w:rFonts w:cs="Times New Roman"/>
        </w:rPr>
        <w:t xml:space="preserve"> </w:t>
      </w:r>
      <w:r>
        <w:rPr>
          <w:rFonts w:cs="Times New Roman"/>
        </w:rPr>
        <w:t>e Direção do Hospital ___________</w:t>
      </w:r>
      <w:r>
        <w:rPr>
          <w:rFonts w:cs="Times New Roman"/>
        </w:rPr>
        <w:t>para adoção das providências cabíveis.</w:t>
      </w:r>
    </w:p>
    <w:p xmlns:wp14="http://schemas.microsoft.com/office/word/2010/wordml" w14:paraId="7FC286C6" wp14:textId="77777777">
      <w:pPr>
        <w:pStyle w:val="Normal"/>
        <w:spacing w:line="360" w:lineRule="auto"/>
        <w:ind w:left="0" w:right="0" w:firstLine="1701"/>
        <w:jc w:val="both"/>
        <w:rPr/>
      </w:pPr>
      <w:r>
        <w:rPr>
          <w:rFonts w:eastAsia="Times New Roman" w:cs="Times New Roman"/>
          <w:b/>
          <w:bCs/>
          <w:shd w:val="clear" w:fill="FFFFFF"/>
        </w:rPr>
        <w:t xml:space="preserve">Requisite-se, </w:t>
      </w:r>
      <w:r>
        <w:rPr>
          <w:rFonts w:eastAsia="Times New Roman" w:cs="Times New Roman"/>
          <w:shd w:val="clear" w:fill="FFFFFF"/>
        </w:rPr>
        <w:t>n</w:t>
      </w:r>
      <w:r>
        <w:rPr>
          <w:rFonts w:eastAsia="Times New Roman" w:cs="Times New Roman"/>
        </w:rPr>
        <w:t xml:space="preserve">a forma do artigo 27, parágrafo único, inciso IV da Lei nº 8.625/93, </w:t>
      </w:r>
      <w:r>
        <w:rPr/>
        <w:t>no prazo de 5 (cinco) dias</w:t>
      </w:r>
      <w:r>
        <w:rPr>
          <w:rFonts w:eastAsia="Times New Roman" w:cs="Times New Roman"/>
        </w:rPr>
        <w:t>, comunicar a esta Promotoria, através do e-mail _____________________ as providências adotadas para cumprimento desta RECOMENDAÇÃO.</w:t>
      </w:r>
    </w:p>
    <w:p xmlns:wp14="http://schemas.microsoft.com/office/word/2010/wordml" w14:paraId="20BDB053" wp14:textId="77777777">
      <w:pPr>
        <w:pStyle w:val="Normal"/>
        <w:spacing w:line="360" w:lineRule="auto"/>
        <w:ind w:left="0" w:right="0" w:firstLine="1701"/>
        <w:jc w:val="both"/>
        <w:rPr>
          <w:rFonts w:eastAsia="Times New Roman" w:cs="Times New Roman"/>
          <w:shd w:val="clear" w:fill="FFFFFF"/>
        </w:rPr>
      </w:pPr>
      <w:r>
        <w:rPr>
          <w:rFonts w:eastAsia="Times New Roman" w:cs="Times New Roman"/>
          <w:shd w:val="clear" w:fill="FFFFFF"/>
        </w:rPr>
        <w:t>Publique-se no Diário do MPCE. Registre-se. Arquive-se.</w:t>
      </w:r>
    </w:p>
    <w:p xmlns:wp14="http://schemas.microsoft.com/office/word/2010/wordml" w14:paraId="0E27B00A" wp14:textId="77777777">
      <w:pPr>
        <w:pStyle w:val="Normal"/>
        <w:spacing w:line="360" w:lineRule="auto"/>
        <w:jc w:val="center"/>
        <w:rPr>
          <w:rFonts w:eastAsia="Times New Roman" w:cs="Times New Roman"/>
          <w:shd w:val="clear" w:fill="FFFFFF"/>
        </w:rPr>
      </w:pPr>
      <w:r>
        <w:rPr>
          <w:rFonts w:eastAsia="Times New Roman" w:cs="Times New Roman"/>
          <w:shd w:val="clear" w:fill="FFFFFF"/>
        </w:rPr>
      </w:r>
    </w:p>
    <w:p xmlns:wp14="http://schemas.microsoft.com/office/word/2010/wordml" w14:paraId="538B2CCD" wp14:textId="77777777">
      <w:pPr>
        <w:pStyle w:val="Normal"/>
        <w:suppressAutoHyphens w:val="false"/>
        <w:spacing w:line="360" w:lineRule="auto"/>
        <w:jc w:val="center"/>
        <w:rPr>
          <w:rFonts w:eastAsia="Times New Roman" w:cs="Times New Roman"/>
          <w:shd w:val="clear" w:fill="FFFFFF"/>
        </w:rPr>
      </w:pPr>
      <w:r>
        <w:rPr>
          <w:rFonts w:eastAsia="Times New Roman" w:cs="Times New Roman"/>
          <w:shd w:val="clear" w:fill="FFFFFF"/>
        </w:rPr>
        <w:t>Promotor de justiça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 w:orient="portrait"/>
      <w:pgMar w:top="1417" w:right="1701" w:bottom="1417" w:left="1701" w:header="788" w:footer="769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4B94D5A5" wp14:textId="77777777">
    <w:pPr>
      <w:pStyle w:val="Normal"/>
      <w:rPr/>
    </w:pPr>
    <w:r>
      <w:rPr/>
      <w:drawing>
        <wp:inline xmlns:wp14="http://schemas.microsoft.com/office/word/2010/wordprocessingDrawing" distT="0" distB="0" distL="0" distR="0" wp14:anchorId="3405590E" wp14:editId="7777777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7D70317B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/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</w:r>
    <w:r>
      <w:rPr>
        <w:sz w:val="20"/>
        <w:szCs w:val="20"/>
      </w:rPr>
      <w:t>Avenida Antônio Sales, nº 1740, Bairro: Dionísio Torres – Fortaleza/CE – CEP: 60135-101</w:t>
    </w:r>
  </w:p>
  <w:p xmlns:wp14="http://schemas.microsoft.com/office/word/2010/wordml" w14:paraId="2C7C2D53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type="separator" w:id="0">
    <w:p xmlns:wp14="http://schemas.microsoft.com/office/word/2010/wordml" w14:paraId="3DEEC669" wp14:textId="77777777">
      <w:pPr>
        <w:rPr>
          <w:sz w:val="12"/>
        </w:rPr>
      </w:pPr>
      <w:r>
        <w:separator/>
      </w:r>
    </w:p>
  </w:footnote>
  <w:footnote w:type="continuationSeparator" w:id="1">
    <w:p xmlns:wp14="http://schemas.microsoft.com/office/word/2010/wordml" w14:paraId="3656B9AB" wp14:textId="77777777">
      <w:pPr>
        <w:rPr>
          <w:sz w:val="12"/>
        </w:rPr>
      </w:pPr>
      <w:r>
        <w:continuationSeparator/>
      </w:r>
    </w:p>
  </w:footnote>
  <w:footnote w:id="2">
    <w:p xmlns:wp14="http://schemas.microsoft.com/office/word/2010/wordml" w14:paraId="3E40E388" wp14:textId="77777777">
      <w:pPr>
        <w:pStyle w:val="Notaderodap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/>
        <w:t xml:space="preserve">Disponível em: </w:t>
      </w:r>
      <w:hyperlink r:id="rId1">
        <w:r>
          <w:rPr>
            <w:rStyle w:val="LinkdaInternet"/>
          </w:rPr>
          <w:t>https://www.sps.ce.gov.br/wp-content/uploads/sites/16/2022/05/CARTILHASUBR.pdf</w:t>
        </w:r>
      </w:hyperlink>
      <w:r>
        <w:rPr/>
        <w:t xml:space="preserve"> Acesso em: 07/06/2024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60061E4C" wp14:textId="77777777">
    <w:pPr>
      <w:pStyle w:val="Normal"/>
      <w:rPr/>
    </w:pPr>
    <w:r>
      <w:rPr/>
      <w:drawing>
        <wp:inline xmlns:wp14="http://schemas.microsoft.com/office/word/2010/wordprocessingDrawing" distT="0" distB="0" distL="0" distR="0" wp14:anchorId="0F16FAD7" wp14:editId="7777777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2A11624B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CAOSAÚDE</w:t>
    </w:r>
  </w:p>
  <w:p xmlns:wp14="http://schemas.microsoft.com/office/word/2010/wordml" w14:paraId="44EAFD9C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55ffc7d4"/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50"/>
  <w:displayBackgroundShape/>
  <w:embedSystemFonts/>
  <w:trackRevisions w:val="false"/>
  <w:defaultTabStop w:val="709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</w:compat>
  <w:rsids>
    <w:rsidRoot w:val="5361C503"/>
    <w:rsid w:val="0013ECDA"/>
    <w:rsid w:val="0216AC20"/>
    <w:rsid w:val="0216DCF1"/>
    <w:rsid w:val="02947186"/>
    <w:rsid w:val="0825B8BA"/>
    <w:rsid w:val="0A63FE4A"/>
    <w:rsid w:val="0AEC6ED3"/>
    <w:rsid w:val="0BCB6C8C"/>
    <w:rsid w:val="0DD5A55D"/>
    <w:rsid w:val="0E6E1136"/>
    <w:rsid w:val="0EE073E2"/>
    <w:rsid w:val="108AC2CD"/>
    <w:rsid w:val="10D87CA5"/>
    <w:rsid w:val="131C33EA"/>
    <w:rsid w:val="14E8B25A"/>
    <w:rsid w:val="1A0204D1"/>
    <w:rsid w:val="1BDB9DA5"/>
    <w:rsid w:val="24A41890"/>
    <w:rsid w:val="25CB8A33"/>
    <w:rsid w:val="2BCACFEE"/>
    <w:rsid w:val="2C4C3A95"/>
    <w:rsid w:val="2C83E9F9"/>
    <w:rsid w:val="31D87261"/>
    <w:rsid w:val="349BA10E"/>
    <w:rsid w:val="34B71E3C"/>
    <w:rsid w:val="39626B10"/>
    <w:rsid w:val="3A4BD067"/>
    <w:rsid w:val="3B2B99AF"/>
    <w:rsid w:val="3BE6EBE2"/>
    <w:rsid w:val="3E47D062"/>
    <w:rsid w:val="3E4B8E46"/>
    <w:rsid w:val="3F0187F6"/>
    <w:rsid w:val="3F0187F6"/>
    <w:rsid w:val="4158BFCE"/>
    <w:rsid w:val="427995A6"/>
    <w:rsid w:val="427995A6"/>
    <w:rsid w:val="429C327C"/>
    <w:rsid w:val="489E5928"/>
    <w:rsid w:val="4ABC402F"/>
    <w:rsid w:val="4B828073"/>
    <w:rsid w:val="4BE7D747"/>
    <w:rsid w:val="4BE7D747"/>
    <w:rsid w:val="4CCED11F"/>
    <w:rsid w:val="52057262"/>
    <w:rsid w:val="5361C503"/>
    <w:rsid w:val="53A5CF08"/>
    <w:rsid w:val="5610E243"/>
    <w:rsid w:val="58378632"/>
    <w:rsid w:val="58378632"/>
    <w:rsid w:val="58C337AA"/>
    <w:rsid w:val="5A436EA8"/>
    <w:rsid w:val="6303044D"/>
    <w:rsid w:val="640BB08C"/>
    <w:rsid w:val="649B1A22"/>
    <w:rsid w:val="64E2F4DF"/>
    <w:rsid w:val="685F7E63"/>
    <w:rsid w:val="693A7583"/>
    <w:rsid w:val="6D07B851"/>
    <w:rsid w:val="6D6837A8"/>
    <w:rsid w:val="6F090B72"/>
    <w:rsid w:val="72799E16"/>
    <w:rsid w:val="74A49A9E"/>
    <w:rsid w:val="74A49A9E"/>
    <w:rsid w:val="76B99FFA"/>
    <w:rsid w:val="799479B7"/>
    <w:rsid w:val="7E3A3461"/>
  </w:rsids>
  <w:themeFontLang w:val="" w:eastAsia="" w:bidi=""/>
  <w14:docId w14:val="7A257863"/>
  <w15:docId w15:val="{0E89B6E8-DC40-4F55-B141-E94A7227420C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right="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right="0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right="0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1">
    <w:name w:val="Fonte parág. padrão1"/>
    <w:qFormat/>
    <w:rPr/>
  </w:style>
  <w:style w:type="character" w:styleId="Txttitleblack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>
    <w:name w:val="noticias-titulos1"/>
    <w:basedOn w:val="Fontepargpadro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pellingerrorscx168548192">
    <w:name w:val="spellingerror scx168548192"/>
    <w:basedOn w:val="Fontepargpadro3"/>
    <w:qFormat/>
    <w:rPr/>
  </w:style>
  <w:style w:type="character" w:styleId="Normaltextrunscx168548192">
    <w:name w:val="normaltextrun scx168548192"/>
    <w:basedOn w:val="Fontepargpadro3"/>
    <w:qFormat/>
    <w:rPr/>
  </w:style>
  <w:style w:type="character" w:styleId="Appleconvertedspace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>
    <w:name w:val="Rodapé Char"/>
    <w:basedOn w:val="DefaultParagraphFont"/>
    <w:qFormat/>
    <w:rPr>
      <w:kern w:val="2"/>
      <w:sz w:val="24"/>
      <w:szCs w:val="24"/>
      <w:lang w:eastAsia="zh-CN"/>
    </w:rPr>
  </w:style>
  <w:style w:type="character" w:styleId="TextodenotaderodapChar">
    <w:name w:val="Texto de nota de rodapé Char"/>
    <w:basedOn w:val="DefaultParagraphFont"/>
    <w:qFormat/>
    <w:rPr>
      <w:rFonts w:ascii="Calibri" w:hAnsi="Calibri" w:eastAsia="Calibri" w:cs="Arial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UnresolvedMention">
    <w:name w:val="Unresolved Mention"/>
    <w:basedOn w:val="DefaultParagraphFont"/>
    <w:qFormat/>
    <w:rPr>
      <w:color w:val="605E5C"/>
      <w:shd w:val="clear" w:fill="E1DFDD"/>
    </w:rPr>
  </w:style>
  <w:style w:type="character" w:styleId="Linkdainternetvisitado">
    <w:name w:val="Link da internet visitado"/>
    <w:rPr>
      <w:color w:val="954F72"/>
      <w:u w:val="single"/>
    </w:rPr>
  </w:style>
  <w:style w:type="character" w:styleId="Eop">
    <w:name w:val="eop"/>
    <w:basedOn w:val="DefaultParagraphFont"/>
    <w:qFormat/>
    <w:rPr/>
  </w:style>
  <w:style w:type="character" w:styleId="Normaltextrun">
    <w:name w:val="normaltextrun"/>
    <w:basedOn w:val="DefaultParagraphFont"/>
    <w:qFormat/>
    <w:rPr/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Corpodotextorecuado">
    <w:name w:val="Body Text Indent"/>
    <w:basedOn w:val="Normal"/>
    <w:pPr>
      <w:ind w:left="1701" w:right="0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>
    <w:name w:val="Recuo de corpo de texto 31"/>
    <w:basedOn w:val="Normal"/>
    <w:qFormat/>
    <w:pPr>
      <w:ind w:left="0" w:right="0"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>
    <w:name w:val="Recuo de corpo de texto 21"/>
    <w:basedOn w:val="Normal"/>
    <w:qFormat/>
    <w:pPr>
      <w:ind w:left="0" w:right="0"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>
    <w:name w:val="noticias-descricao"/>
    <w:basedOn w:val="Normal"/>
    <w:qFormat/>
    <w:pPr>
      <w:spacing w:before="100" w:after="100"/>
    </w:pPr>
    <w:rPr/>
  </w:style>
  <w:style w:type="paragraph" w:styleId="Recuodecorpodetexto22">
    <w:name w:val="Recuo de corpo de texto 22"/>
    <w:basedOn w:val="Normal"/>
    <w:qFormat/>
    <w:pPr>
      <w:ind w:left="0" w:right="0"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>
    <w:name w:val="Recuo de corpo de texto 32"/>
    <w:basedOn w:val="Normal"/>
    <w:qFormat/>
    <w:pPr>
      <w:ind w:left="0" w:right="0"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taderodap">
    <w:name w:val="Footnote Text"/>
    <w:basedOn w:val="Normal"/>
    <w:pPr>
      <w:suppressAutoHyphens w:val="false"/>
    </w:pPr>
    <w:rPr>
      <w:rFonts w:ascii="Calibri" w:hAnsi="Calibri" w:eastAsia="Calibri" w:cs="Arial"/>
      <w:kern w:val="0"/>
      <w:sz w:val="20"/>
      <w:szCs w:val="20"/>
      <w:lang w:eastAsia="en-US"/>
    </w:rPr>
  </w:style>
  <w:style w:type="numbering" w:styleId="NoList">
    <w:name w:val="No List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footnotes" Target="footnotes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customXml" Target="../customXml/item1.xml" Id="rId8" /><Relationship Type="http://schemas.openxmlformats.org/officeDocument/2006/relationships/customXml" Target="../customXml/item2.xml" Id="rId9" /><Relationship Type="http://schemas.openxmlformats.org/officeDocument/2006/relationships/customXml" Target="../customXml/item3.xml" Id="rId10" /><Relationship Type="http://schemas.openxmlformats.org/officeDocument/2006/relationships/hyperlink" Target="mailto:subregistro.sps@sps.ce.gov.br/subregistro.sps.ce@gmail.com" TargetMode="External" Id="R802ffe3570934b10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sps.ce.gov.br/wp-content/uploads/sites/16/2022/05/CARTILHASUBR.pdf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8" ma:contentTypeDescription="Crie um novo documento." ma:contentTypeScope="" ma:versionID="8e13db75d6da10c44e9aa4859778bc2e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06360112ed1313761c4b6323c1b4dc56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1D7ABC-0AFE-495A-B0CD-B7A5A47C5C01}"/>
</file>

<file path=customXml/itemProps2.xml><?xml version="1.0" encoding="utf-8"?>
<ds:datastoreItem xmlns:ds="http://schemas.openxmlformats.org/officeDocument/2006/customXml" ds:itemID="{08E75C2F-E0C2-4A7A-9CF0-72572E7EAD00}"/>
</file>

<file path=customXml/itemProps3.xml><?xml version="1.0" encoding="utf-8"?>
<ds:datastoreItem xmlns:ds="http://schemas.openxmlformats.org/officeDocument/2006/customXml" ds:itemID="{8782F39F-AB7D-44C5-9124-8EE1308C45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2021-08-30T17:31:00.0000000Z</dcterms:created>
  <dc:creator>rafael.assuncao</dc:creator>
  <dc:description/>
  <dc:language>pt-BR</dc:language>
  <lastModifiedBy>Nairim Tatiane Lima Chaves</lastModifiedBy>
  <lastPrinted>2019-01-16T00:34:00.0000000Z</lastPrinted>
  <dcterms:modified xsi:type="dcterms:W3CDTF">2024-06-19T12:40:42.9278946Z</dcterms:modified>
  <revision>13</revision>
  <dc:subject/>
  <dc:title>PROCESSO Nº 01394068-6: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MediaServiceImageTags">
    <vt:lpwstr/>
  </property>
  <property fmtid="{D5CDD505-2E9C-101B-9397-08002B2CF9AE}" pid="5" name="Order">
    <vt:r8>544200</vt:r8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display_urn:schemas-microsoft-com:office:office#Author">
    <vt:lpwstr>Roberto Bruno Pereira Silva</vt:lpwstr>
  </property>
  <property fmtid="{D5CDD505-2E9C-101B-9397-08002B2CF9AE}" pid="11" name="display_urn:schemas-microsoft-com:office:office#Editor">
    <vt:lpwstr>Roberto Bruno Pereira Silva</vt:lpwstr>
  </property>
  <property fmtid="{D5CDD505-2E9C-101B-9397-08002B2CF9AE}" pid="12" name="xd_ProgID">
    <vt:lpwstr/>
  </property>
  <property fmtid="{D5CDD505-2E9C-101B-9397-08002B2CF9AE}" pid="13" name="xd_Signature">
    <vt:bool>0</vt:bool>
  </property>
</Properties>
</file>