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numPr>
          <w:ilvl w:val="0"/>
          <w:numId w:val="2"/>
        </w:numPr>
        <w:spacing w:lineRule="auto" w:line="240" w:before="0" w:after="0"/>
        <w:ind w:right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OFÍCIO Nº</w:t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  <w:shd w:fill="FFFF00" w:val="clear"/>
        </w:rPr>
        <w:t>00/202*/**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right"/>
        <w:rPr/>
      </w:pPr>
      <w:r>
        <w:rPr>
          <w:highlight w:val="yellow"/>
        </w:rPr>
        <w:t>*******, ** de ******** de 202*.</w:t>
      </w:r>
    </w:p>
    <w:p>
      <w:pPr>
        <w:pStyle w:val="Normal"/>
        <w:numPr>
          <w:ilvl w:val="0"/>
          <w:numId w:val="2"/>
        </w:numPr>
        <w:snapToGrid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Sua Excelência o(a) senhor(a),</w:t>
      </w:r>
    </w:p>
    <w:p>
      <w:pPr>
        <w:pStyle w:val="Normal"/>
        <w:numPr>
          <w:ilvl w:val="0"/>
          <w:numId w:val="2"/>
        </w:numPr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yellow"/>
        </w:rPr>
        <w:t>*********</w:t>
      </w:r>
    </w:p>
    <w:p>
      <w:pPr>
        <w:pStyle w:val="Normal"/>
        <w:numPr>
          <w:ilvl w:val="0"/>
          <w:numId w:val="2"/>
        </w:numPr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>Secretaria Municipal de Educação - SME</w:t>
      </w:r>
    </w:p>
    <w:p>
      <w:pPr>
        <w:pStyle w:val="Normal"/>
        <w:numPr>
          <w:ilvl w:val="0"/>
          <w:numId w:val="2"/>
        </w:numPr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Rua **********, ***  - ******* – *******/CE</w:t>
      </w:r>
    </w:p>
    <w:p>
      <w:pPr>
        <w:pStyle w:val="Normal"/>
        <w:numPr>
          <w:ilvl w:val="0"/>
          <w:numId w:val="2"/>
        </w:numPr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CEP ******</w:t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lineRule="auto" w:line="240" w:before="0" w:after="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>
          <w:highlight w:val="green"/>
        </w:rPr>
      </w:pPr>
      <w:r>
        <w:rPr>
          <w:b/>
          <w:bCs/>
        </w:rPr>
        <w:t>ASSUNTO:</w:t>
      </w:r>
      <w:r>
        <w:rPr/>
        <w:t xml:space="preserve"> </w:t>
        <w:tab/>
        <w:t>Educação de Jovens e Adultos –</w:t>
      </w:r>
      <w:r>
        <w:rPr>
          <w:rFonts w:eastAsia="Times New Roman" w:cs="Times New Roman"/>
          <w:color w:val="00000A"/>
          <w:kern w:val="2"/>
          <w:sz w:val="24"/>
          <w:szCs w:val="24"/>
          <w:lang w:val="pt-BR" w:eastAsia="zh-CN" w:bidi="ar-SA"/>
        </w:rPr>
        <w:t xml:space="preserve"> EJA. Requisição de informações.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Web"/>
        <w:spacing w:lineRule="auto" w:line="240" w:before="0" w:after="0"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>
          <w:highlight w:val="green"/>
        </w:rPr>
      </w:pPr>
      <w:r>
        <w:rPr>
          <w:highlight w:val="white"/>
        </w:rPr>
        <w:tab/>
        <w:tab/>
      </w:r>
      <w:r>
        <w:rPr>
          <w:shd w:fill="FFFFFF" w:val="clear"/>
        </w:rPr>
        <w:t>Senhor(a) Secretário(a) Municipal,</w:t>
      </w:r>
    </w:p>
    <w:p>
      <w:pPr>
        <w:pStyle w:val="NormalWeb"/>
        <w:spacing w:lineRule="auto" w:line="240" w:before="0" w:after="0"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Web"/>
        <w:spacing w:lineRule="auto" w:line="240" w:before="0" w:after="0"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spacing w:lineRule="auto" w:line="240" w:before="0" w:after="0"/>
        <w:ind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</w:t>
        <w:tab/>
        <w:tab/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De acordo com a Lei nº 9.394/90 (Lei de Diretrizes e Bases da Educação Nacional), o Estado tem o dever de garantir a oferta de educação escolar regular para jovens e adultos, considerando suas necessidades e disponibilidades. Além disso, a legislação assegura condições adequadas de acesso e permanência na escola, especialmente para aqueles que são trabalhadores.</w:t>
      </w:r>
    </w:p>
    <w:p>
      <w:pPr>
        <w:pStyle w:val="Normal"/>
        <w:spacing w:lineRule="auto" w:line="240" w:before="0" w:after="0"/>
        <w:ind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</w:t>
        <w:tab/>
        <w:tab/>
        <w:t xml:space="preserve">A implementação da Educação de Jovens e Adultos (EJA) enfrenta desafios significativos, como a desmotivação e a falta de interesse de muitos alunos, que frequentemente têm uma trajetória de evasão escolar. A oferta limitada de vagas, a desigualdade no acesso, e as dificuldades socioeconômicas dos estudantes, que muitas vezes precisam conciliar trabalho e estudo, também são obstáculos enfrentados por jovens e adultos que buscam recuperar o acesso à educação. Além disso, há a falta de formação específica para os professores, a carência de recursos e materiais adequados. Nesse contexto também é comum a ausência de uma articulação eficaz entre as políticas públicas de educação, saúde e assistência social, sobretudo para promoção da busca ativa desse público. Esses cenários, em conjunto ou separadamente, contribuem para a baixa eficácia do sistema e a persistente exclusão educacional desse público. </w:t>
      </w:r>
    </w:p>
    <w:p>
      <w:pPr>
        <w:pStyle w:val="Normal"/>
        <w:suppressAutoHyphens w:val="false"/>
        <w:spacing w:lineRule="auto" w:line="240" w:before="0" w:after="0"/>
        <w:ind w:right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righ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 xml:space="preserve">3. </w:t>
        <w:tab/>
        <w:tab/>
        <w:t xml:space="preserve">De acordo com os dados do Censo Populacional realizado pelo </w:t>
      </w:r>
      <w:r>
        <w:rPr>
          <w:rFonts w:eastAsia="SimSun" w:cs="Times New Roman" w:ascii="Times New Roman" w:hAnsi="Times New Roman"/>
          <w:color w:val="00000A"/>
          <w:spacing w:val="-3"/>
          <w:kern w:val="2"/>
          <w:sz w:val="24"/>
          <w:szCs w:val="24"/>
          <w:lang w:val="pt-BR" w:eastAsia="zh-CN" w:bidi="ar-SA"/>
        </w:rPr>
        <w:t>Instituto Brasileiro de Geografia e Estatística (IBGE) em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2022, no Brasil, cerca de 11,4 milhões de pessoas com 15 anos ou mais não são alfabetizadas, o que corresponde a 7% da população nessa faixa etária. No Estado do Ceará, esse índice é ainda mais elevado, alcançando 14,1% dos cearenses com 15 anos ou mais, ou cerca de 987 mil pessoas, o que posiciona o Estado na quinta maior taxa de analfabetismo do país.</w:t>
        <w:tab/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1134" w:left="0" w:right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spacing w:val="-3"/>
          <w:sz w:val="24"/>
          <w:szCs w:val="24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A Educação de Jovens e Adultos (EJA) é fundamental para assegurar o direito à educação a todas as pessoas, oferecendo oportunidade de aprendizado e inclusão social para aqueles que, por diferentes motivos, não tiveram acesso à educação básica na idade adequada. </w:t>
        <w:tab/>
      </w:r>
    </w:p>
    <w:p>
      <w:pPr>
        <w:pStyle w:val="Normal"/>
        <w:spacing w:lineRule="auto" w:line="240" w:before="0" w:after="0"/>
        <w:ind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</w:t>
        <w:tab/>
        <w:tab/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>Diante do exposto, o Ministério Público do Estado do Ceará, por intermédio do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(a) promotor(a) de Justiça 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yellow"/>
          <w:u w:val="none"/>
        </w:rPr>
        <w:t xml:space="preserve">******, 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titular da 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yellow"/>
          <w:u w:val="none"/>
        </w:rPr>
        <w:t>** Promotoria de Justiça d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yellow"/>
          <w:u w:val="none"/>
        </w:rPr>
        <w:t>e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yellow"/>
          <w:u w:val="none"/>
        </w:rPr>
        <w:t xml:space="preserve"> *******,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 </w:t>
      </w:r>
      <w:r>
        <w:rPr>
          <w:rFonts w:eastAsia="SimSun;宋体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u w:val="none"/>
        </w:rPr>
        <w:t>in fine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 subscrito(a), vem, nos termos do art. 129, inciso VI, da Constituição da República, do art. 26, inciso I, alínea “b”, da Lei nº 8.625/93 e do art. 116, inciso I, alínea “b”, da Lei Complementar nº 72/2008, </w:t>
      </w:r>
      <w:r>
        <w:rPr>
          <w:rFonts w:eastAsia="SimSun;宋体" w:cs="Times New Roman" w:ascii="Times New Roman" w:hAnsi="Times New Roman"/>
          <w:b/>
          <w:bCs/>
          <w:color w:val="000000"/>
          <w:kern w:val="0"/>
          <w:sz w:val="24"/>
          <w:szCs w:val="24"/>
          <w:u w:val="none"/>
        </w:rPr>
        <w:t>REQUISITAR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, </w:t>
      </w:r>
      <w:r>
        <w:rPr>
          <w:rFonts w:eastAsia="SimSun;宋体"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highlight w:val="yellow"/>
          <w:u w:val="none"/>
          <w:lang w:val="pt-BR" w:eastAsia="zh-CN" w:bidi="ar-SA"/>
        </w:rPr>
        <w:t>*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yellow"/>
          <w:u w:val="none"/>
        </w:rPr>
        <w:t>no prazo de 15 (quinze) dias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o envio das seguintes informações: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  <w:t>a</w:t>
      </w:r>
      <w:r>
        <w:rPr>
          <w:rStyle w:val="Fontepargpadro"/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  <w:t xml:space="preserve">)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R</w:t>
      </w:r>
      <w:r>
        <w:rPr>
          <w:rStyle w:val="Fontepargpadro"/>
          <w:rFonts w:cs="Times New Roman" w:ascii="Times New Roman" w:hAnsi="Times New Roman"/>
          <w:b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elação nominal de todas as unidades da rede municipal de ensino que ofertam Educação de Jovens e Adultos, indicando os turnos disponibilizados e endereços;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Total de vagas destinadas à Educação de Jovens e Adultos na rede municipal de ensino,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com especificação de localidade (área rural ou urbana);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 existência de lista de espera e, em caso positivo, a quantidade de estudantes que estão aguardando por vagas;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Descrição da forma adotada para o 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chamamento público de matrículas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 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busca ativa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para promover a inclusão de jovens e adultos nas turmas de Educação de Jovens e Adultos, indicando, caso existam, as estratégias de colaboração interinstitucional entre os setores de educação, saúde e assistência social para ampliar o número de matrículas;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Convênios ou outros instrumentos jurídicos celebrados que versem sobre a oferta Educação de Jovens e Adultos na rede municipal de ensino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Fontepargpadro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>(Decretos, Portarias, Lei Municipal, Resoluções do Conselho Municipal de Educação etc).</w:t>
      </w:r>
    </w:p>
    <w:p>
      <w:pPr>
        <w:pStyle w:val="Normal"/>
        <w:spacing w:lineRule="auto" w:line="240" w:before="0"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ab/>
        <w:t>No ensejo, renovamos votos de estima e consideração.</w:t>
      </w:r>
    </w:p>
    <w:p>
      <w:pPr>
        <w:pStyle w:val="Normal"/>
        <w:spacing w:lineRule="auto" w:line="240" w:before="0" w:after="0"/>
        <w:ind w:firstLine="1134" w:right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17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Atenciosamente,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hanging="0" w:left="1077" w:right="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</w:rPr>
      </w:pPr>
      <w:r>
        <w:rPr/>
      </w:r>
    </w:p>
    <w:p>
      <w:pPr>
        <w:pStyle w:val="PargrafodaLista"/>
        <w:spacing w:lineRule="auto" w:line="240" w:before="0" w:after="0"/>
        <w:ind w:hanging="0" w:left="0" w:right="0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</w:rPr>
      </w:r>
    </w:p>
    <w:p>
      <w:pPr>
        <w:pStyle w:val="PargrafodaLista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yellow"/>
        </w:rPr>
        <w:t xml:space="preserve">********* </w:t>
      </w:r>
    </w:p>
    <w:p>
      <w:pPr>
        <w:pStyle w:val="PargrafodaLista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</w:rPr>
        <w:t>Promotor(a) de Justiça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55" w:right="1361" w:gutter="0" w:header="1417" w:top="294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Bookman Old Style"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swiss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/>
      <w:jc w:val="center"/>
      <w:rPr>
        <w:rFonts w:ascii="Arial" w:hAnsi="Arial" w:cs="Arial"/>
        <w:sz w:val="16"/>
        <w:szCs w:val="16"/>
        <w:highlight w:val="yellow"/>
      </w:rPr>
    </w:pPr>
    <w:r>
      <w:rPr>
        <w:rFonts w:cs="Times New Roman"/>
        <w:b/>
        <w:sz w:val="18"/>
        <w:szCs w:val="18"/>
        <w:highlight w:val="yellow"/>
      </w:rPr>
      <w:t>*************</w:t>
    </w:r>
    <w:r>
      <w:rPr>
        <w:rFonts w:cs="Times New Roman"/>
        <w:sz w:val="18"/>
        <w:szCs w:val="18"/>
        <w:highlight w:val="yellow"/>
      </w:rPr>
      <w:br/>
    </w:r>
    <w:r>
      <w:rPr>
        <w:rFonts w:cs="Arial" w:ascii="Arial" w:hAnsi="Arial"/>
        <w:sz w:val="16"/>
        <w:szCs w:val="16"/>
        <w:highlight w:val="yellow"/>
      </w:rPr>
      <w:t>ENDEREÇO - CEP: ******** – *****-CE</w:t>
    </w:r>
  </w:p>
  <w:p>
    <w:pPr>
      <w:pStyle w:val="Footer"/>
      <w:spacing w:lineRule="auto" w:line="240"/>
      <w:jc w:val="center"/>
      <w:rPr/>
    </w:pPr>
    <w:r>
      <w:rPr>
        <w:rFonts w:cs="Arial" w:ascii="Arial" w:hAnsi="Arial"/>
        <w:sz w:val="16"/>
        <w:szCs w:val="16"/>
        <w:highlight w:val="yellow"/>
      </w:rPr>
      <w:t>e-mail: ********@mpce.mp.br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/>
      <w:jc w:val="center"/>
      <w:rPr>
        <w:rFonts w:ascii="Arial" w:hAnsi="Arial" w:cs="Arial"/>
        <w:sz w:val="16"/>
        <w:szCs w:val="16"/>
        <w:highlight w:val="yellow"/>
      </w:rPr>
    </w:pPr>
    <w:r>
      <w:rPr>
        <w:rFonts w:cs="Times New Roman"/>
        <w:b/>
        <w:sz w:val="18"/>
        <w:szCs w:val="18"/>
        <w:highlight w:val="yellow"/>
      </w:rPr>
      <w:t>*************</w:t>
    </w:r>
    <w:r>
      <w:rPr>
        <w:rFonts w:cs="Times New Roman"/>
        <w:sz w:val="18"/>
        <w:szCs w:val="18"/>
        <w:highlight w:val="yellow"/>
      </w:rPr>
      <w:br/>
    </w:r>
    <w:r>
      <w:rPr>
        <w:rFonts w:cs="Arial" w:ascii="Arial" w:hAnsi="Arial"/>
        <w:sz w:val="16"/>
        <w:szCs w:val="16"/>
        <w:highlight w:val="yellow"/>
      </w:rPr>
      <w:t>ENDEREÇO - CEP: ******** – *****-CE</w:t>
    </w:r>
  </w:p>
  <w:p>
    <w:pPr>
      <w:pStyle w:val="Footer"/>
      <w:spacing w:lineRule="auto" w:line="240"/>
      <w:jc w:val="center"/>
      <w:rPr/>
    </w:pPr>
    <w:r>
      <w:rPr>
        <w:rFonts w:cs="Arial" w:ascii="Arial" w:hAnsi="Arial"/>
        <w:sz w:val="16"/>
        <w:szCs w:val="16"/>
        <w:highlight w:val="yellow"/>
      </w:rPr>
      <w:t>e-mail: ********@mpce.mp.br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40"/>
      <w:rPr>
        <w:sz w:val="8"/>
        <w:szCs w:val="8"/>
      </w:rPr>
    </w:pPr>
    <w:r>
      <w:rPr/>
      <w:drawing>
        <wp:inline distT="0" distB="0" distL="0" distR="0">
          <wp:extent cx="5667375" cy="50482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5" t="-1420" r="-175" b="-1420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BodyText"/>
      <w:spacing w:lineRule="auto" w:line="240" w:before="0" w:after="57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BodyText"/>
      <w:spacing w:lineRule="auto" w:line="240" w:before="0" w:after="57"/>
      <w:jc w:val="center"/>
      <w:rPr>
        <w:rFonts w:ascii="Times New Roman" w:hAnsi="Times New Roman" w:cs="Times New Roman"/>
        <w:sz w:val="12"/>
        <w:szCs w:val="12"/>
      </w:rPr>
    </w:pPr>
    <w:r>
      <w:rPr>
        <w:rFonts w:cs="Times New Roman" w:ascii="Times New Roman" w:hAnsi="Times New Roman"/>
        <w:b/>
        <w:highlight w:val="yellow"/>
      </w:rPr>
      <w:t>**</w:t>
    </w:r>
    <w:r>
      <w:rPr>
        <w:rFonts w:cs="Times New Roman" w:ascii="Times New Roman" w:hAnsi="Times New Roman"/>
        <w:b/>
      </w:rPr>
      <w:t xml:space="preserve">ª PROMOTORIA DE JUSTIÇA DA COMARCA DE </w:t>
    </w:r>
    <w:r>
      <w:rPr>
        <w:rFonts w:cs="Times New Roman" w:ascii="Times New Roman" w:hAnsi="Times New Roman"/>
        <w:b/>
        <w:highlight w:val="yellow"/>
      </w:rPr>
      <w:t>******</w:t>
    </w:r>
  </w:p>
  <w:p>
    <w:pPr>
      <w:pStyle w:val="BodyText"/>
      <w:spacing w:lineRule="auto" w:line="240" w:before="0" w:after="57"/>
      <w:jc w:val="center"/>
      <w:rPr>
        <w:rFonts w:ascii="Times New Roman" w:hAnsi="Times New Roman" w:cs="Times New Roman"/>
        <w:sz w:val="12"/>
        <w:szCs w:val="12"/>
      </w:rPr>
    </w:pPr>
    <w:r>
      <w:rPr>
        <w:rFonts w:cs="Times New Roman" w:ascii="Times New Roman" w:hAnsi="Times New Roman"/>
        <w:sz w:val="12"/>
        <w:szCs w:val="1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40"/>
      <w:rPr>
        <w:sz w:val="8"/>
        <w:szCs w:val="8"/>
      </w:rPr>
    </w:pPr>
    <w:r>
      <w:rPr/>
      <w:drawing>
        <wp:inline distT="0" distB="0" distL="0" distR="0">
          <wp:extent cx="5667375" cy="50482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5" t="-1420" r="-175" b="-1420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BodyText"/>
      <w:spacing w:lineRule="auto" w:line="240" w:before="0" w:after="57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BodyText"/>
      <w:spacing w:lineRule="auto" w:line="240" w:before="0" w:after="57"/>
      <w:jc w:val="center"/>
      <w:rPr>
        <w:rFonts w:ascii="Times New Roman" w:hAnsi="Times New Roman" w:cs="Times New Roman"/>
        <w:sz w:val="12"/>
        <w:szCs w:val="12"/>
      </w:rPr>
    </w:pPr>
    <w:r>
      <w:rPr>
        <w:rFonts w:cs="Times New Roman" w:ascii="Times New Roman" w:hAnsi="Times New Roman"/>
        <w:b/>
        <w:highlight w:val="yellow"/>
      </w:rPr>
      <w:t>**</w:t>
    </w:r>
    <w:r>
      <w:rPr>
        <w:rFonts w:cs="Times New Roman" w:ascii="Times New Roman" w:hAnsi="Times New Roman"/>
        <w:b/>
      </w:rPr>
      <w:t xml:space="preserve">ª PROMOTORIA DE JUSTIÇA DA COMARCA DE </w:t>
    </w:r>
    <w:r>
      <w:rPr>
        <w:rFonts w:cs="Times New Roman" w:ascii="Times New Roman" w:hAnsi="Times New Roman"/>
        <w:b/>
        <w:highlight w:val="yellow"/>
      </w:rPr>
      <w:t>******</w:t>
    </w:r>
  </w:p>
  <w:p>
    <w:pPr>
      <w:pStyle w:val="BodyText"/>
      <w:spacing w:lineRule="auto" w:line="240" w:before="0" w:after="57"/>
      <w:jc w:val="center"/>
      <w:rPr>
        <w:rFonts w:ascii="Times New Roman" w:hAnsi="Times New Roman" w:cs="Times New Roman"/>
        <w:sz w:val="12"/>
        <w:szCs w:val="12"/>
      </w:rPr>
    </w:pPr>
    <w:r>
      <w:rPr>
        <w:rFonts w:cs="Times New Roman" w:ascii="Times New Roman" w:hAnsi="Times New Roman"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kern w:val="0"/>
        <w:bCs w:val="false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/>
        <w:kern w:val="0"/>
        <w:szCs w:val="24"/>
        <w:bCs w:val="false"/>
        <w:highlight w:val="yellow"/>
        <w:rFonts w:ascii="Times New Roman" w:hAnsi="Times New Roman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/>
        <w:kern w:val="0"/>
        <w:szCs w:val="24"/>
        <w:bCs w:val="false"/>
        <w:rFonts w:ascii="Times New Roman" w:hAnsi="Times New Roman" w:eastAsia="Times New Roman" w:cs="Times New Roman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kern w:val="0"/>
        <w:bCs w:val="false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00"/>
  <w:displayBackgroundShape/>
  <w:embedSystemFonts/>
  <w:defaultTabStop w:val="708"/>
  <w:mailMerge>
    <w:mainDocumentType w:val="formLetters"/>
    <w:dataType w:val="textFile"/>
    <w:query w:val="SELECT * FROM Endereços.dbo.Planilha1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pt-BR" w:eastAsia="zh-CN" w:bidi="ar-SA"/>
    </w:rPr>
  </w:style>
  <w:style w:type="paragraph" w:styleId="Heading1">
    <w:name w:val="heading 1"/>
    <w:basedOn w:val="Ttulo2"/>
    <w:next w:val="BodyText"/>
    <w:qFormat/>
    <w:pPr>
      <w:numPr>
        <w:ilvl w:val="0"/>
        <w:numId w:val="1"/>
      </w:numPr>
      <w:ind w:hanging="432" w:left="432"/>
      <w:outlineLvl w:val="0"/>
    </w:pPr>
    <w:rPr>
      <w:b/>
      <w:bCs/>
      <w:sz w:val="36"/>
      <w:szCs w:val="36"/>
    </w:rPr>
  </w:style>
  <w:style w:type="paragraph" w:styleId="Heading2">
    <w:name w:val="heading 2"/>
    <w:basedOn w:val="Ttulo2"/>
    <w:next w:val="BodyText"/>
    <w:qFormat/>
    <w:pPr>
      <w:numPr>
        <w:ilvl w:val="1"/>
        <w:numId w:val="1"/>
      </w:numPr>
      <w:spacing w:before="200" w:after="120"/>
      <w:ind w:hanging="576" w:left="576"/>
      <w:outlineLvl w:val="1"/>
    </w:pPr>
    <w:rPr>
      <w:b/>
      <w:bCs/>
      <w:sz w:val="32"/>
      <w:szCs w:val="32"/>
    </w:rPr>
  </w:style>
  <w:style w:type="paragraph" w:styleId="Heading3">
    <w:name w:val="heading 3"/>
    <w:basedOn w:val="Ttulo2"/>
    <w:next w:val="BodyText"/>
    <w:qFormat/>
    <w:pPr>
      <w:numPr>
        <w:ilvl w:val="2"/>
        <w:numId w:val="1"/>
      </w:numPr>
      <w:spacing w:before="140" w:after="120"/>
      <w:ind w:hanging="720" w:left="720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jc w:val="center"/>
      <w:outlineLvl w:val="4"/>
    </w:pPr>
    <w:rPr>
      <w:rFonts w:ascii="Bookman Old Style" w:hAnsi="Bookman Old Style" w:eastAsia="Arial Unicode MS" w:cs="Bookman Old Style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 w:val="false"/>
      <w:bCs w:val="false"/>
      <w:kern w:val="0"/>
      <w:lang w:eastAsia="pt-BR"/>
    </w:rPr>
  </w:style>
  <w:style w:type="character" w:styleId="WW8Num1z4" w:customStyle="1">
    <w:name w:val="WW8Num1z4"/>
    <w:qFormat/>
    <w:rPr>
      <w:rFonts w:cs="Arial"/>
    </w:rPr>
  </w:style>
  <w:style w:type="character" w:styleId="WW8Num2z0" w:customStyle="1">
    <w:name w:val="WW8Num2z0"/>
    <w:qFormat/>
    <w:rPr>
      <w:b w:val="false"/>
      <w:bCs w:val="false"/>
      <w:kern w:val="0"/>
      <w:lang w:eastAsia="pt-BR"/>
    </w:rPr>
  </w:style>
  <w:style w:type="character" w:styleId="WW8Num2z4" w:customStyle="1">
    <w:name w:val="WW8Num2z4"/>
    <w:qFormat/>
    <w:rPr>
      <w:rFonts w:cs="Aria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b/>
      <w:bCs w:val="false"/>
      <w:kern w:val="0"/>
      <w:sz w:val="24"/>
      <w:szCs w:val="24"/>
      <w:lang w:eastAsia="pt-BR"/>
    </w:rPr>
  </w:style>
  <w:style w:type="character" w:styleId="WW8Num3z4" w:customStyle="1">
    <w:name w:val="WW8Num3z4"/>
    <w:qFormat/>
    <w:rPr>
      <w:rFonts w:cs="Aria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7" w:customStyle="1">
    <w:name w:val="Fonte parág. padrão7"/>
    <w:qFormat/>
    <w:rPr/>
  </w:style>
  <w:style w:type="character" w:styleId="Fontepargpadro6" w:customStyle="1">
    <w:name w:val="Fonte parág. padrão6"/>
    <w:qFormat/>
    <w:rPr/>
  </w:style>
  <w:style w:type="character" w:styleId="Fontepargpadro5" w:customStyle="1">
    <w:name w:val="Fonte parág. padrão5"/>
    <w:qFormat/>
    <w:rPr/>
  </w:style>
  <w:style w:type="character" w:styleId="WW8Num4z0" w:customStyle="1">
    <w:name w:val="WW8Num4z0"/>
    <w:qFormat/>
    <w:rPr>
      <w:rFonts w:ascii="Times New Roman" w:hAnsi="Times New Roman" w:cs="Times New Roman"/>
      <w:b/>
      <w:sz w:val="24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WW8Num5z0" w:customStyle="1">
    <w:name w:val="WW8Num5z0"/>
    <w:qFormat/>
    <w:rPr>
      <w:rFonts w:ascii="Calibri" w:hAnsi="Calibri" w:eastAsia="Calibri" w:cs="Calibri"/>
      <w:b/>
      <w:bCs/>
      <w:spacing w:val="-27"/>
      <w:w w:val="98"/>
      <w:sz w:val="27"/>
      <w:szCs w:val="27"/>
      <w:lang w:val="pt-PT" w:bidi="pt-PT"/>
    </w:rPr>
  </w:style>
  <w:style w:type="character" w:styleId="WW8Num5z1" w:customStyle="1">
    <w:name w:val="WW8Num5z1"/>
    <w:qFormat/>
    <w:rPr>
      <w:lang w:val="pt-PT" w:bidi="pt-PT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>
      <w:rFonts w:cs="Arial"/>
    </w:rPr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Fontepargpadro2" w:customStyle="1">
    <w:name w:val="Fonte parág. padrão2"/>
    <w:qFormat/>
    <w:rPr/>
  </w:style>
  <w:style w:type="character" w:styleId="Absatz-Standardschriftart" w:customStyle="1">
    <w:name w:val="Absatz-Standardschriftart"/>
    <w:qFormat/>
    <w:rPr/>
  </w:style>
  <w:style w:type="character" w:styleId="CabealhoChar" w:customStyle="1">
    <w:name w:val="Cabeçalho Char"/>
    <w:basedOn w:val="Fontepargpadro2"/>
    <w:qFormat/>
    <w:rPr/>
  </w:style>
  <w:style w:type="character" w:styleId="RodapChar" w:customStyle="1">
    <w:name w:val="Rodapé Char"/>
    <w:basedOn w:val="Fontepargpadro2"/>
    <w:qFormat/>
    <w:rPr/>
  </w:style>
  <w:style w:type="character" w:styleId="RecuodecorpodetextoChar" w:customStyle="1">
    <w:name w:val="Recuo de corpo de texto Char"/>
    <w:basedOn w:val="Fontepargpadro2"/>
    <w:qFormat/>
    <w:rPr/>
  </w:style>
  <w:style w:type="character" w:styleId="Caracteresdenotaderodapuser" w:customStyle="1">
    <w:name w:val="Caracteres de nota de rodapé (user)"/>
    <w:qFormat/>
    <w:rPr>
      <w:vertAlign w:val="superscript"/>
    </w:rPr>
  </w:style>
  <w:style w:type="character" w:styleId="CaracteresdeNotadeRodap1" w:customStyle="1">
    <w:name w:val="Caracteres de Nota de Rodapé1"/>
    <w:qFormat/>
    <w:rPr>
      <w:vertAlign w:val="superscript"/>
    </w:rPr>
  </w:style>
  <w:style w:type="character" w:styleId="TextodenotaderodapChar" w:customStyle="1">
    <w:name w:val="Texto de nota de rodapé Char"/>
    <w:qFormat/>
    <w:rPr>
      <w:rFonts w:ascii="Times New Roman" w:hAnsi="Times New Roman" w:eastAsia="Times New Roman" w:cs="Times New Roman"/>
      <w:szCs w:val="20"/>
    </w:rPr>
  </w:style>
  <w:style w:type="character" w:styleId="apple-converted-space" w:customStyle="1">
    <w:name w:val="apple-converted-space"/>
    <w:basedOn w:val="Fontepargpadro2"/>
    <w:qFormat/>
    <w:rPr/>
  </w:style>
  <w:style w:type="character" w:styleId="Hyperlink">
    <w:name w:val="Hyperlink"/>
    <w:rPr>
      <w:color w:val="000080"/>
      <w:u w:val="single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ncoradenotaderodap" w:customStyle="1">
    <w:name w:val="Âncora de nota de rodapé"/>
    <w:qFormat/>
    <w:rPr>
      <w:vertAlign w:val="superscript"/>
    </w:rPr>
  </w:style>
  <w:style w:type="character" w:styleId="Caracteresdenotadefimuser" w:customStyle="1">
    <w:name w:val="Caracteres de nota de fim (user)"/>
    <w:qFormat/>
    <w:rPr>
      <w:vertAlign w:val="superscript"/>
    </w:rPr>
  </w:style>
  <w:style w:type="character" w:styleId="WW-Caracteresdenotadefim" w:customStyle="1">
    <w:name w:val="WW-Caracteres de nota de fim"/>
    <w:qFormat/>
    <w:rPr/>
  </w:style>
  <w:style w:type="character" w:styleId="ncoradenotadefim" w:customStyle="1">
    <w:name w:val="Âncora de nota de fim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Smbolosdenumeraouser" w:customStyle="1">
    <w:name w:val="Símbolos de numeração (user)"/>
    <w:qFormat/>
    <w:rPr/>
  </w:style>
  <w:style w:type="character" w:styleId="Refdenotaderodap1" w:customStyle="1">
    <w:name w:val="Ref. de nota de rodapé1"/>
    <w:qFormat/>
    <w:rPr>
      <w:vertAlign w:val="superscript"/>
    </w:rPr>
  </w:style>
  <w:style w:type="character" w:styleId="Refdenotadefim1" w:customStyle="1">
    <w:name w:val="Ref. de nota de fim1"/>
    <w:qFormat/>
    <w:rPr>
      <w:vertAlign w:val="superscript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Forte1" w:customStyle="1">
    <w:name w:val="Forte1"/>
    <w:qFormat/>
    <w:rPr>
      <w:b/>
      <w:bCs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tulo7" w:customStyle="1">
    <w:name w:val="Título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6" w:customStyle="1">
    <w:name w:val="Título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5" w:customStyle="1">
    <w:name w:val="Título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4" w:customStyle="1">
    <w:name w:val="Título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3" w:customStyle="1">
    <w:name w:val="Título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W-Ttulo" w:customStyle="1">
    <w:name w:val="WW-Título"/>
    <w:basedOn w:val="Ttulo2"/>
    <w:qFormat/>
    <w:pPr/>
    <w:rPr/>
  </w:style>
  <w:style w:type="paragraph" w:styleId="Subtitle">
    <w:name w:val="Subtitle"/>
    <w:basedOn w:val="Ttulo2"/>
    <w:next w:val="BodyText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Normal"/>
    <w:pPr>
      <w:suppressLineNumbers/>
      <w:spacing w:lineRule="atLeast" w:line="100" w:before="0" w:after="0"/>
    </w:pPr>
    <w:rPr/>
  </w:style>
  <w:style w:type="paragraph" w:styleId="Footer">
    <w:name w:val="footer"/>
    <w:basedOn w:val="Normal"/>
    <w:pPr>
      <w:suppressLineNumbers/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ind w:left="72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FootnoteText">
    <w:name w:val="footnote text"/>
    <w:basedOn w:val="Footer"/>
    <w:pPr>
      <w:widowControl w:val="false"/>
      <w:spacing w:before="0" w:after="60"/>
      <w:ind w:hanging="284" w:left="284"/>
      <w:jc w:val="both"/>
    </w:pPr>
    <w:rPr>
      <w:rFonts w:ascii="Times New Roman" w:hAnsi="Times New Roman" w:eastAsia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qFormat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rpo" w:customStyle="1">
    <w:name w:val="Corpo"/>
    <w:basedOn w:val="Normal"/>
    <w:qFormat/>
    <w:pPr>
      <w:widowControl w:val="false"/>
      <w:spacing w:lineRule="auto" w:line="360" w:before="0" w:after="0"/>
      <w:ind w:firstLine="1134"/>
      <w:jc w:val="both"/>
    </w:pPr>
    <w:rPr>
      <w:rFonts w:ascii="Arial" w:hAnsi="Arial" w:cs="Arial"/>
      <w:sz w:val="24"/>
      <w:szCs w:val="24"/>
      <w:lang w:bidi="hi-IN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Default" w:customStyle="1">
    <w:name w:val="Default"/>
    <w:basedOn w:val="Normal"/>
    <w:qFormat/>
    <w:pPr/>
    <w:rPr>
      <w:rFonts w:ascii="Arial" w:hAnsi="Arial" w:eastAsia="Arial" w:cs="Arial"/>
      <w:color w:val="000000"/>
      <w:sz w:val="24"/>
    </w:rPr>
  </w:style>
  <w:style w:type="paragraph" w:styleId="Citaes" w:customStyle="1">
    <w:name w:val="Citações"/>
    <w:basedOn w:val="Normal"/>
    <w:qFormat/>
    <w:pPr>
      <w:spacing w:before="0" w:after="283"/>
      <w:ind w:left="567" w:right="567"/>
    </w:pPr>
    <w:rPr/>
  </w:style>
  <w:style w:type="paragraph" w:styleId="Recuodecorpodetexto23" w:customStyle="1">
    <w:name w:val="Recuo de corpo de texto 23"/>
    <w:basedOn w:val="Normal"/>
    <w:qFormat/>
    <w:pPr>
      <w:ind w:firstLine="2127"/>
      <w:jc w:val="both"/>
    </w:pPr>
    <w:rPr>
      <w:rFonts w:ascii="Courier New" w:hAnsi="Courier New" w:cs="Courier New"/>
      <w:sz w:val="28"/>
      <w:szCs w:val="28"/>
    </w:rPr>
  </w:style>
  <w:style w:type="paragraph" w:styleId="Textosimples" w:customStyle="1">
    <w:name w:val="Texto simples"/>
    <w:basedOn w:val="Normal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Recuodecorpodetexto31" w:customStyle="1">
    <w:name w:val="Recuo de corpo de texto 31"/>
    <w:basedOn w:val="Normal"/>
    <w:qFormat/>
    <w:pPr>
      <w:ind w:firstLine="1985"/>
      <w:jc w:val="both"/>
    </w:pPr>
    <w:rPr>
      <w:rFonts w:ascii="Courier New" w:hAnsi="Courier New" w:cs="Courier New"/>
      <w:sz w:val="28"/>
      <w:szCs w:val="28"/>
    </w:rPr>
  </w:style>
  <w:style w:type="paragraph" w:styleId="notaderodap" w:customStyle="1">
    <w:name w:val="nota de rodapé"/>
    <w:basedOn w:val="FootnoteText"/>
    <w:qFormat/>
    <w:pPr>
      <w:ind w:hanging="339" w:left="339"/>
    </w:pPr>
    <w:rPr>
      <w:rFonts w:ascii="Arial" w:hAnsi="Arial" w:cs="Arial"/>
      <w:sz w:val="16"/>
      <w:szCs w:val="16"/>
    </w:rPr>
  </w:style>
  <w:style w:type="paragraph" w:styleId="Ttulo1" w:customStyle="1">
    <w:name w:val="Título1"/>
    <w:basedOn w:val="Ttulo2"/>
    <w:qFormat/>
    <w:pPr>
      <w:jc w:val="center"/>
    </w:pPr>
    <w:rPr>
      <w:b/>
      <w:bCs/>
      <w:sz w:val="56"/>
      <w:szCs w:val="56"/>
    </w:rPr>
  </w:style>
  <w:style w:type="paragraph" w:styleId="Recuodecorpodetexto21" w:customStyle="1">
    <w:name w:val="Recuo de corpo de texto 21"/>
    <w:basedOn w:val="Normal"/>
    <w:qFormat/>
    <w:pPr>
      <w:ind w:firstLine="1800"/>
      <w:jc w:val="both"/>
    </w:pPr>
    <w:rPr>
      <w:sz w:val="26"/>
    </w:rPr>
  </w:style>
  <w:style w:type="paragraph" w:styleId="western" w:customStyle="1">
    <w:name w:val="western"/>
    <w:basedOn w:val="Normal"/>
    <w:qFormat/>
    <w:pPr>
      <w:spacing w:before="280" w:after="119"/>
    </w:pPr>
    <w:rPr/>
  </w:style>
  <w:style w:type="paragraph" w:styleId="Ementa-Ttulo" w:customStyle="1">
    <w:name w:val="Ementa - Título"/>
    <w:basedOn w:val="Normal"/>
    <w:qFormat/>
    <w:pPr>
      <w:spacing w:lineRule="auto" w:line="240" w:before="0" w:after="0"/>
      <w:ind w:left="2835"/>
      <w:jc w:val="both"/>
    </w:pPr>
    <w:rPr>
      <w:rFonts w:ascii="Arial" w:hAnsi="Arial" w:eastAsia="Times New Roman" w:cs="Arial"/>
      <w:b/>
      <w:caps/>
      <w:color w:val="000000"/>
      <w:szCs w:val="20"/>
    </w:rPr>
  </w:style>
  <w:style w:type="paragraph" w:styleId="Ementa-Corpo" w:customStyle="1">
    <w:name w:val="Ementa - Corpo"/>
    <w:basedOn w:val="Normal"/>
    <w:qFormat/>
    <w:pPr>
      <w:spacing w:lineRule="auto" w:line="240" w:before="0" w:after="0"/>
      <w:ind w:left="2835"/>
      <w:jc w:val="both"/>
    </w:pPr>
    <w:rPr>
      <w:rFonts w:ascii="Arial" w:hAnsi="Arial" w:eastAsia="Times New Roman" w:cs="Arial"/>
      <w:b/>
      <w:color w:val="00000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opadre3oMP" w:customStyle="1">
    <w:name w:val="Texto padrãe3o MP"/>
    <w:qFormat/>
    <w:pPr>
      <w:widowControl w:val="false"/>
      <w:suppressAutoHyphens w:val="true"/>
      <w:bidi w:val="0"/>
      <w:spacing w:lineRule="auto" w:line="360" w:before="0" w:after="0"/>
      <w:ind w:firstLine="1701"/>
      <w:jc w:val="both"/>
    </w:pPr>
    <w:rPr>
      <w:rFonts w:ascii="Arial" w:hAnsi="Arial" w:eastAsia="Times New Roman" w:cs="Liberation Serif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Footnote" w:customStyle="1">
    <w:name w:val="Footnote"/>
    <w:basedOn w:val="Standard"/>
    <w:qFormat/>
    <w:pPr>
      <w:suppressLineNumbers/>
      <w:ind w:hanging="339" w:left="339"/>
    </w:pPr>
    <w:rPr>
      <w:sz w:val="20"/>
      <w:szCs w:val="20"/>
    </w:rPr>
  </w:style>
  <w:style w:type="paragraph" w:styleId="footnote1" w:customStyle="1">
    <w:name w:val="footnot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0"/>
      <w:szCs w:val="20"/>
      <w:lang w:val="pt-BR" w:eastAsia="zh-CN" w:bidi="ar-SA"/>
    </w:rPr>
  </w:style>
  <w:style w:type="paragraph" w:styleId="Recuodecorpodetexto22" w:customStyle="1">
    <w:name w:val="Recuo de corpo de texto 22"/>
    <w:qFormat/>
    <w:pPr>
      <w:widowControl/>
      <w:suppressAutoHyphens w:val="true"/>
      <w:bidi w:val="0"/>
      <w:spacing w:lineRule="atLeast" w:line="100" w:before="0" w:after="120"/>
      <w:ind w:left="3420"/>
      <w:jc w:val="both"/>
    </w:pPr>
    <w:rPr>
      <w:rFonts w:ascii="Arial Narrow" w:hAnsi="Arial Narrow" w:eastAsia="Arial Narrow" w:cs="Arial Narrow"/>
      <w:b/>
      <w:color w:val="000000"/>
      <w:kern w:val="2"/>
      <w:sz w:val="26"/>
      <w:szCs w:val="26"/>
      <w:u w:val="single"/>
      <w:lang w:val="pt-BR" w:eastAsia="zh-CN" w:bidi="ar-SA"/>
    </w:rPr>
  </w:style>
  <w:style w:type="paragraph" w:styleId="LO-Normal" w:customStyle="1">
    <w:name w:val="LO-Normal"/>
    <w:basedOn w:val="Normal"/>
    <w:uiPriority w:val="1"/>
    <w:qFormat/>
    <w:rsid w:val="014b0591"/>
    <w:pPr>
      <w:widowControl w:val="false"/>
    </w:pPr>
    <w:rPr>
      <w:rFonts w:ascii="Arial" w:hAnsi="Arial" w:eastAsia="Arial" w:cs="Wingdings"/>
      <w:color w:themeColor="dark1" w:val="000000"/>
      <w:sz w:val="24"/>
      <w:szCs w:val="24"/>
      <w:lang w:val="pt-BR" w:bidi="hi-IN"/>
    </w:rPr>
  </w:style>
  <w:style w:type="paragraph" w:styleId="PargrafodaLista">
    <w:name w:val="Parágrafo da Lista"/>
    <w:basedOn w:val="Normal"/>
    <w:qFormat/>
    <w:pPr>
      <w:ind w:hanging="0" w:left="720" w:right="0"/>
    </w:pPr>
    <w:rPr/>
  </w:style>
  <w:style w:type="numbering" w:styleId="Semlistauser" w:default="1">
    <w:name w:val="Sem lista (user)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LibreOffice/25.2.4.3$Windows_X86_64 LibreOffice_project/33e196637044ead23f5c3226cde09b47731f7e27</Application>
  <AppVersion>15.0000</AppVersion>
  <Pages>2</Pages>
  <Words>640</Words>
  <Characters>3472</Characters>
  <CharactersWithSpaces>4104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2024-07-17T17:42:00Z</dcterms:created>
  <dc:creator>MAIZA ARAÚJO</dc:creator>
  <dc:description/>
  <dc:language>pt-BR</dc:language>
  <cp:lastModifiedBy/>
  <cp:lastPrinted>1601-01-01T00:00:00Z</cp:lastPrinted>
  <dcterms:modified xsi:type="dcterms:W3CDTF">2025-07-30T09:18:04Z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