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spacing w:lineRule="auto" w:line="240" w:before="57" w:after="57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Ofício nº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00" w:val="clear"/>
        </w:rPr>
        <w:t>00/202*/**ª Promotoria de Justiça-MPCE</w:t>
      </w:r>
    </w:p>
    <w:p>
      <w:pPr>
        <w:pStyle w:val="Normal"/>
        <w:numPr>
          <w:ilvl w:val="0"/>
          <w:numId w:val="2"/>
        </w:numPr>
        <w:spacing w:lineRule="auto" w:line="240" w:before="57" w:after="57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shd w:fill="FFFF00" w:val="clear"/>
        </w:rPr>
        <w:t>**********, ** de ******* de 202*.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 Sua Excelência o(a) senhor(a)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fill="FFFF00" w:val="clear"/>
        </w:rPr>
        <w:t>**********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Secretaria Municipal de Educação – SME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ASSUNTO: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Requisição de Informações. </w:t>
      </w:r>
      <w:r>
        <w:rPr>
          <w:rFonts w:eastAsia="Times New Roman" w:cs="Times New Roman" w:ascii="Times New Roman" w:hAnsi="Times New Roman"/>
          <w:sz w:val="24"/>
          <w:szCs w:val="24"/>
        </w:rPr>
        <w:t>Educação infantil - Creche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ab/>
        <w:tab/>
      </w:r>
      <w:r>
        <w:rPr>
          <w:rFonts w:eastAsia="Times New Roman" w:cs="Times New Roman" w:ascii="Times New Roman" w:hAnsi="Times New Roman"/>
          <w:sz w:val="24"/>
          <w:szCs w:val="24"/>
          <w:shd w:fill="FFFF00" w:val="clear"/>
        </w:rPr>
        <w:t>Senhor(a) Secretário(a),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highlight w:val="green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green"/>
        </w:rPr>
      </w:r>
    </w:p>
    <w:p>
      <w:pPr>
        <w:pStyle w:val="Normal"/>
        <w:suppressAutoHyphens w:val="true"/>
        <w:spacing w:lineRule="atLeast" w:line="3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1.</w:t>
        <w:tab/>
        <w:tab/>
      </w:r>
      <w:r>
        <w:rPr>
          <w:rFonts w:ascii="Times New Roman" w:hAnsi="Times New Roman"/>
          <w:sz w:val="24"/>
          <w:szCs w:val="24"/>
        </w:rPr>
        <w:t xml:space="preserve">A creche, como etapa da educação infantil, é fundamental para o desenvolvimento integral da criança de até três anos. A Constituição Federal garante o acesso gratuito e universal à educação infantil como dever do Estado (art. 208, IV), e o Estatuto da Criança e do Adolescente assegura prioridade absoluta ao atendimento educacional das crianças de zero a cinco anos (art. 4º). </w:t>
      </w:r>
    </w:p>
    <w:p>
      <w:pPr>
        <w:pStyle w:val="Normal"/>
        <w:suppressAutoHyphens w:val="true"/>
        <w:spacing w:lineRule="atLeast" w:line="3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tLeast" w:line="3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2.</w:t>
        <w:tab/>
        <w:tab/>
        <w:t>Nesse contexto, a</w:t>
      </w:r>
      <w:r>
        <w:rPr>
          <w:rFonts w:ascii="Times New Roman" w:hAnsi="Times New Roman"/>
          <w:sz w:val="24"/>
          <w:szCs w:val="24"/>
        </w:rPr>
        <w:t xml:space="preserve"> responsabilidade pela oferta de creches públicas recai prioritariamente sobre os Municípios, conforme o art. 11 da Lei de Diretrizes e Bases da Educação Nacional (LDB). Por conseguinte, é essencial o levantamento e a publicização da demanda por vagas, a manutenção de listas de espera organizadas por unidade escolar e a adoção de critérios objetivos de priorização, nos termos da Lei nº 14.851/2024 e da Resolução CNE/CEB nº 1/2024.</w:t>
      </w:r>
    </w:p>
    <w:p>
      <w:pPr>
        <w:pStyle w:val="Normal"/>
        <w:suppressAutoHyphens w:val="true"/>
        <w:spacing w:lineRule="atLeast" w:line="3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tLeast" w:line="3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3.</w:t>
        <w:tab/>
        <w:tab/>
        <w:t>A ausência de vagas em creche viola direito público subjetivo e evidencia falha na política pública de proteção à infância. Além disso, impacta diretamente a emancipação feminina, já que são, em sua maioria, as mulheres que assumem os cuidados com crianças pequenas. Sem acesso à creche, muitas são impedidas de trabalhar ou estudar, o que perpetua desigualdades sociais e de gênero.</w:t>
      </w:r>
    </w:p>
    <w:p>
      <w:pPr>
        <w:pStyle w:val="Normal"/>
        <w:suppressAutoHyphens w:val="true"/>
        <w:spacing w:lineRule="atLeast" w:line="3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tLeast" w:line="3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4.</w:t>
        <w:tab/>
        <w:tab/>
      </w:r>
      <w:r>
        <w:rPr>
          <w:rFonts w:ascii="Times New Roman" w:hAnsi="Times New Roman"/>
          <w:sz w:val="24"/>
          <w:szCs w:val="24"/>
        </w:rPr>
        <w:t xml:space="preserve">Diante desse cenário, é dever do Município assegurar não apenas a ampliação do número de vagas, mas também a qualidade do atendimento, o planejamento territorial da oferta e a adoção de medidas que garantam a equidade e a inclusão. O Ministério Público atua para que a política de creche seja efetivada em conformidade com os marcos legais e constitucionais, contribuindo para a redução das desigualdades e a promoção da cidadania desde a primeira infância. </w:t>
      </w:r>
    </w:p>
    <w:p>
      <w:pPr>
        <w:pStyle w:val="Normal"/>
        <w:suppressAutoHyphens w:val="true"/>
        <w:spacing w:lineRule="atLeast" w:line="3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suppressAutoHyphens w:val="true"/>
        <w:spacing w:lineRule="atLeast" w:line="3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</w:t>
        <w:tab/>
        <w:tab/>
        <w:t xml:space="preserve">Dito isso, o Ministério Público do Estado do Ceará, por intermédio da </w:t>
      </w:r>
      <w:r>
        <w:rPr>
          <w:rFonts w:eastAsia="Times New Roman" w:cs="Times New Roman" w:ascii="Times New Roman" w:hAnsi="Times New Roman"/>
          <w:sz w:val="24"/>
          <w:szCs w:val="24"/>
          <w:shd w:fill="FFFF00" w:val="clear"/>
        </w:rPr>
        <w:t>Promotoria de Justiça da comarca *******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vem, nos termos do art. 129, inciso VI, da Constituição da República, do art. 26, inciso I, alínea “b”, da Lei nº 8.625/93 e do art. 116, inciso I, alínea “b”, da Lei Complementar nº 72/2008,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requisitar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shd w:fill="FFFF00" w:val="clear"/>
        </w:rPr>
        <w:t>no prazo de *15 (quinze) dias</w:t>
      </w:r>
      <w:r>
        <w:rPr>
          <w:rFonts w:eastAsia="Times New Roman" w:cs="Times New Roman" w:ascii="Times New Roman" w:hAnsi="Times New Roman"/>
          <w:sz w:val="24"/>
          <w:szCs w:val="24"/>
        </w:rPr>
        <w:t>, as seguintes informações e dados:</w:t>
      </w:r>
    </w:p>
    <w:p>
      <w:pPr>
        <w:pStyle w:val="Normal"/>
        <w:suppressAutoHyphens w:val="true"/>
        <w:spacing w:lineRule="atLeast" w:line="3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60" w:leader="none"/>
        </w:tabs>
        <w:suppressAutoHyphens w:val="true"/>
        <w:spacing w:lineRule="atLeast" w:line="340" w:before="0" w:after="0"/>
        <w:ind w:left="15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DDE8CB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DDE8CB" w:val="clear"/>
        </w:rPr>
        <w:t xml:space="preserve">a)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DDE8CB" w:val="clear"/>
        </w:rPr>
        <w:t>se existe norma municipal que regulamente, no âmbito municipal, as previsões estampadas na Lei nº 14.851/2024, especialmente no que tange: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60" w:leader="none"/>
        </w:tabs>
        <w:suppressAutoHyphens w:val="true"/>
        <w:spacing w:lineRule="atLeast" w:line="340" w:before="0" w:after="0"/>
        <w:ind w:left="15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DDE8CB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DDE8CB" w:val="clear"/>
        </w:rPr>
        <w:t>a.1)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DDE8CB" w:val="clear"/>
        </w:rPr>
        <w:t xml:space="preserve"> à definições dos critérios de priorização utilizados no preenchimento das vagas (v. também o art. 5º, §1º, IV, da LDB);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60" w:leader="none"/>
        </w:tabs>
        <w:suppressAutoHyphens w:val="true"/>
        <w:spacing w:lineRule="atLeast" w:line="340" w:before="0" w:after="0"/>
        <w:ind w:left="15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DDE8CB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DDE8CB" w:val="clear"/>
        </w:rPr>
        <w:t>a.2)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DDE8CB" w:val="clear"/>
        </w:rPr>
        <w:t xml:space="preserve"> à existência de sistema informatizado ou outro mecanismo para registro e divulgação pública de vagas e lista de espera;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60" w:leader="none"/>
        </w:tabs>
        <w:suppressAutoHyphens w:val="true"/>
        <w:spacing w:lineRule="atLeast" w:line="340" w:before="0" w:after="0"/>
        <w:ind w:left="156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fill="DDE8CB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DDE8CB" w:val="clear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60" w:leader="none"/>
        </w:tabs>
        <w:suppressAutoHyphens w:val="true"/>
        <w:spacing w:lineRule="atLeast" w:line="340" w:before="0" w:after="0"/>
        <w:ind w:left="1560"/>
        <w:jc w:val="both"/>
        <w:rPr>
          <w:shd w:fill="DDE8CB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DDE8CB" w:val="clear"/>
        </w:rPr>
        <w:t>b)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DDE8CB" w:val="clear"/>
        </w:rPr>
        <w:t xml:space="preserve"> qual o número total de crianças matriculadas, por unidade, indicando vagas existentes, ocupadas e capacidade máxima de atendimento;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60" w:leader="none"/>
        </w:tabs>
        <w:suppressAutoHyphens w:val="true"/>
        <w:spacing w:lineRule="atLeast" w:line="340" w:before="0" w:after="0"/>
        <w:ind w:left="15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DDE8CB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DDE8CB" w:val="clear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60" w:leader="none"/>
        </w:tabs>
        <w:suppressAutoHyphens w:val="true"/>
        <w:spacing w:lineRule="atLeast" w:line="340" w:before="0" w:after="0"/>
        <w:ind w:left="15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DDE8CB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DDE8CB" w:val="clear"/>
        </w:rPr>
        <w:t>c)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DDE8CB" w:val="clear"/>
        </w:rPr>
        <w:t>; se existe lista de espera e, em caso positivo, o envio da mesma devidamente atualizada e indicando: unidades e ordem de colocação das crianças;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60" w:leader="none"/>
        </w:tabs>
        <w:suppressAutoHyphens w:val="true"/>
        <w:spacing w:lineRule="atLeast" w:line="340" w:before="0" w:after="0"/>
        <w:ind w:left="1560"/>
        <w:jc w:val="both"/>
        <w:rPr>
          <w:shd w:fill="DDE8CB" w:val="clear"/>
        </w:rPr>
      </w:pPr>
      <w:r>
        <w:rPr>
          <w:shd w:fill="DDE8CB" w:val="clear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60" w:leader="none"/>
        </w:tabs>
        <w:suppressAutoHyphens w:val="true"/>
        <w:spacing w:lineRule="atLeast" w:line="340" w:before="0" w:after="0"/>
        <w:ind w:left="15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DDE8CB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DDE8CB" w:val="clear"/>
        </w:rPr>
        <w:t>d)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DDE8CB" w:val="clear"/>
        </w:rPr>
        <w:t xml:space="preserve"> qual a projeção de ampliação da oferta, com indicação de novas unidades em construção ou previstas no orçamento municipal, se houver;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60" w:leader="none"/>
        </w:tabs>
        <w:suppressAutoHyphens w:val="true"/>
        <w:spacing w:lineRule="atLeast" w:line="340" w:before="0" w:after="0"/>
        <w:ind w:left="1560"/>
        <w:jc w:val="both"/>
        <w:rPr>
          <w:shd w:fill="DDE8CB" w:val="clear"/>
        </w:rPr>
      </w:pPr>
      <w:r>
        <w:rPr>
          <w:shd w:fill="DDE8CB" w:val="clear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60" w:leader="none"/>
        </w:tabs>
        <w:suppressAutoHyphens w:val="true"/>
        <w:spacing w:lineRule="atLeast" w:line="340" w:before="0" w:after="0"/>
        <w:ind w:left="1560"/>
        <w:jc w:val="both"/>
        <w:rPr>
          <w:shd w:fill="DDE8CB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DDE8CB" w:val="clear"/>
        </w:rPr>
        <w:t>e)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DDE8CB" w:val="clear"/>
        </w:rPr>
        <w:t xml:space="preserve"> quais são os critérios de distribuição territorial das vagas, informando se há priorização de atendimento próximo à residência das famílias ou outro critério adotado;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60" w:leader="none"/>
        </w:tabs>
        <w:suppressAutoHyphens w:val="true"/>
        <w:spacing w:lineRule="atLeast" w:line="340" w:before="0" w:after="0"/>
        <w:ind w:left="156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fill="DDE8CB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DDE8CB" w:val="clear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60" w:leader="none"/>
        </w:tabs>
        <w:suppressAutoHyphens w:val="true"/>
        <w:spacing w:lineRule="atLeast" w:line="340" w:before="0" w:after="0"/>
        <w:ind w:left="1560"/>
        <w:jc w:val="both"/>
        <w:rPr>
          <w:shd w:fill="DDE8CB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DDE8CB" w:val="clear"/>
        </w:rPr>
        <w:t>f)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DDE8CB" w:val="clear"/>
        </w:rPr>
        <w:t xml:space="preserve"> qual o número de crianças com deficiência ou necessidades específicas atendidas, bem como existência de recursos de apoio ou profissionais especializados.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700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yellow"/>
        </w:rPr>
      </w:r>
    </w:p>
    <w:p>
      <w:pPr>
        <w:pStyle w:val="Normal"/>
        <w:numPr>
          <w:ilvl w:val="0"/>
          <w:numId w:val="2"/>
        </w:numPr>
        <w:suppressAutoHyphens w:val="true"/>
        <w:spacing w:lineRule="auto" w:line="360" w:before="0" w:after="0"/>
        <w:ind w:left="170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</w:t>
        <w:tab/>
        <w:tab/>
        <w:t>No ensejo, renovamos votos de estima e consideração.</w:t>
      </w:r>
    </w:p>
    <w:p>
      <w:pPr>
        <w:pStyle w:val="Normal"/>
        <w:spacing w:lineRule="auto" w:line="240" w:before="0" w:after="0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134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Atenciosamente,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00" w:val="clear"/>
        </w:rPr>
        <w:t xml:space="preserve">*********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Promotor(a) de Justiça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55" w:right="1251" w:gutter="0" w:header="1110" w:top="2700" w:footer="709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Bookman Old Style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ourier New">
    <w:charset w:val="00"/>
    <w:family w:val="swiss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1"/>
      </w:numPr>
      <w:spacing w:lineRule="auto" w:line="240" w:before="0" w:after="0"/>
      <w:jc w:val="center"/>
      <w:rPr/>
    </w:pPr>
    <w:r>
      <w:rPr/>
      <w:drawing>
        <wp:inline distT="0" distB="0" distL="0" distR="0">
          <wp:extent cx="5611495" cy="57785"/>
          <wp:effectExtent l="0" t="0" r="0" b="0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57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numPr>
        <w:ilvl w:val="0"/>
        <w:numId w:val="1"/>
      </w:numPr>
      <w:spacing w:lineRule="auto" w:line="240" w:before="0" w:after="0"/>
      <w:jc w:val="center"/>
      <w:rPr>
        <w:rFonts w:ascii="Arial" w:hAnsi="Arial" w:eastAsia="Arial" w:cs="Arial"/>
        <w:b/>
        <w:sz w:val="8"/>
        <w:szCs w:val="8"/>
        <w:highlight w:val="yellow"/>
      </w:rPr>
    </w:pPr>
    <w:r>
      <w:rPr>
        <w:rFonts w:eastAsia="Arial" w:cs="Arial" w:ascii="Arial" w:hAnsi="Arial"/>
        <w:b/>
        <w:sz w:val="8"/>
        <w:szCs w:val="8"/>
        <w:highlight w:val="yellow"/>
      </w:rPr>
    </w:r>
  </w:p>
  <w:p>
    <w:pPr>
      <w:pStyle w:val="Normal"/>
      <w:numPr>
        <w:ilvl w:val="0"/>
        <w:numId w:val="1"/>
      </w:numPr>
      <w:spacing w:lineRule="auto" w:line="240" w:before="0" w:after="0"/>
      <w:jc w:val="center"/>
      <w:rPr/>
    </w:pPr>
    <w:r>
      <w:rPr>
        <w:rFonts w:eastAsia="Arial" w:cs="Arial" w:ascii="Arial" w:hAnsi="Arial"/>
        <w:b/>
        <w:sz w:val="16"/>
        <w:szCs w:val="16"/>
        <w:shd w:fill="FFFF00" w:val="clear"/>
      </w:rPr>
      <w:t>**********</w:t>
    </w:r>
    <w:r>
      <w:rPr>
        <w:rFonts w:eastAsia="Arial" w:cs="Arial" w:ascii="Arial" w:hAnsi="Arial"/>
        <w:sz w:val="16"/>
        <w:szCs w:val="16"/>
        <w:shd w:fill="FFFF00" w:val="clear"/>
      </w:rPr>
      <w:br/>
      <w:t xml:space="preserve">*ENDEREÇO - CEP: </w:t>
    </w:r>
    <w:r>
      <w:rPr>
        <w:rFonts w:eastAsia="Arial" w:cs="Arial" w:ascii="Arial" w:hAnsi="Arial"/>
        <w:b/>
        <w:sz w:val="16"/>
        <w:szCs w:val="16"/>
        <w:shd w:fill="FFFF00" w:val="clear"/>
      </w:rPr>
      <w:t>******</w:t>
    </w:r>
    <w:r>
      <w:rPr>
        <w:rFonts w:eastAsia="Arial" w:cs="Arial" w:ascii="Arial" w:hAnsi="Arial"/>
        <w:sz w:val="16"/>
        <w:szCs w:val="16"/>
        <w:shd w:fill="FFFF00" w:val="clear"/>
      </w:rPr>
      <w:t xml:space="preserve"> – </w:t>
    </w:r>
    <w:r>
      <w:rPr>
        <w:rFonts w:eastAsia="Arial" w:cs="Arial" w:ascii="Arial" w:hAnsi="Arial"/>
        <w:b/>
        <w:sz w:val="16"/>
        <w:szCs w:val="16"/>
        <w:shd w:fill="FFFF00" w:val="clear"/>
      </w:rPr>
      <w:t>******</w:t>
    </w:r>
    <w:r>
      <w:rPr>
        <w:rFonts w:eastAsia="Arial" w:cs="Arial" w:ascii="Arial" w:hAnsi="Arial"/>
        <w:sz w:val="16"/>
        <w:szCs w:val="16"/>
        <w:shd w:fill="FFFF00" w:val="clear"/>
      </w:rPr>
      <w:t>-CE</w:t>
    </w:r>
  </w:p>
  <w:p>
    <w:pPr>
      <w:pStyle w:val="Normal"/>
      <w:numPr>
        <w:ilvl w:val="0"/>
        <w:numId w:val="1"/>
      </w:numPr>
      <w:spacing w:lineRule="auto" w:line="240" w:before="0" w:after="0"/>
      <w:jc w:val="center"/>
      <w:rPr>
        <w:rFonts w:ascii="Arial" w:hAnsi="Arial" w:eastAsia="Arial" w:cs="Arial"/>
        <w:sz w:val="16"/>
        <w:szCs w:val="16"/>
        <w:highlight w:val="yellow"/>
      </w:rPr>
    </w:pPr>
    <w:r>
      <w:rPr>
        <w:rFonts w:eastAsia="Arial" w:cs="Arial" w:ascii="Arial" w:hAnsi="Arial"/>
        <w:sz w:val="16"/>
        <w:szCs w:val="16"/>
        <w:shd w:fill="FFFF00" w:val="clear"/>
      </w:rPr>
      <w:t>e-mail: **********@mpce.mp.br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1"/>
      </w:numPr>
      <w:spacing w:lineRule="auto" w:line="240" w:before="0" w:after="0"/>
      <w:jc w:val="center"/>
      <w:rPr/>
    </w:pPr>
    <w:r>
      <w:rPr/>
      <w:drawing>
        <wp:inline distT="0" distB="0" distL="0" distR="0">
          <wp:extent cx="5611495" cy="57785"/>
          <wp:effectExtent l="0" t="0" r="0" b="0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57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numPr>
        <w:ilvl w:val="0"/>
        <w:numId w:val="1"/>
      </w:numPr>
      <w:spacing w:lineRule="auto" w:line="240" w:before="0" w:after="0"/>
      <w:jc w:val="center"/>
      <w:rPr>
        <w:rFonts w:ascii="Arial" w:hAnsi="Arial" w:eastAsia="Arial" w:cs="Arial"/>
        <w:b/>
        <w:sz w:val="8"/>
        <w:szCs w:val="8"/>
        <w:highlight w:val="yellow"/>
      </w:rPr>
    </w:pPr>
    <w:r>
      <w:rPr>
        <w:rFonts w:eastAsia="Arial" w:cs="Arial" w:ascii="Arial" w:hAnsi="Arial"/>
        <w:b/>
        <w:sz w:val="8"/>
        <w:szCs w:val="8"/>
        <w:highlight w:val="yellow"/>
      </w:rPr>
    </w:r>
  </w:p>
  <w:p>
    <w:pPr>
      <w:pStyle w:val="Normal"/>
      <w:numPr>
        <w:ilvl w:val="0"/>
        <w:numId w:val="1"/>
      </w:numPr>
      <w:spacing w:lineRule="auto" w:line="240" w:before="0" w:after="0"/>
      <w:jc w:val="center"/>
      <w:rPr/>
    </w:pPr>
    <w:r>
      <w:rPr>
        <w:rFonts w:eastAsia="Arial" w:cs="Arial" w:ascii="Arial" w:hAnsi="Arial"/>
        <w:b/>
        <w:sz w:val="16"/>
        <w:szCs w:val="16"/>
        <w:shd w:fill="FFFF00" w:val="clear"/>
      </w:rPr>
      <w:t>**********</w:t>
    </w:r>
    <w:r>
      <w:rPr>
        <w:rFonts w:eastAsia="Arial" w:cs="Arial" w:ascii="Arial" w:hAnsi="Arial"/>
        <w:sz w:val="16"/>
        <w:szCs w:val="16"/>
        <w:shd w:fill="FFFF00" w:val="clear"/>
      </w:rPr>
      <w:br/>
      <w:t xml:space="preserve">*ENDEREÇO - CEP: </w:t>
    </w:r>
    <w:r>
      <w:rPr>
        <w:rFonts w:eastAsia="Arial" w:cs="Arial" w:ascii="Arial" w:hAnsi="Arial"/>
        <w:b/>
        <w:sz w:val="16"/>
        <w:szCs w:val="16"/>
        <w:shd w:fill="FFFF00" w:val="clear"/>
      </w:rPr>
      <w:t>******</w:t>
    </w:r>
    <w:r>
      <w:rPr>
        <w:rFonts w:eastAsia="Arial" w:cs="Arial" w:ascii="Arial" w:hAnsi="Arial"/>
        <w:sz w:val="16"/>
        <w:szCs w:val="16"/>
        <w:shd w:fill="FFFF00" w:val="clear"/>
      </w:rPr>
      <w:t xml:space="preserve"> – </w:t>
    </w:r>
    <w:r>
      <w:rPr>
        <w:rFonts w:eastAsia="Arial" w:cs="Arial" w:ascii="Arial" w:hAnsi="Arial"/>
        <w:b/>
        <w:sz w:val="16"/>
        <w:szCs w:val="16"/>
        <w:shd w:fill="FFFF00" w:val="clear"/>
      </w:rPr>
      <w:t>******</w:t>
    </w:r>
    <w:r>
      <w:rPr>
        <w:rFonts w:eastAsia="Arial" w:cs="Arial" w:ascii="Arial" w:hAnsi="Arial"/>
        <w:sz w:val="16"/>
        <w:szCs w:val="16"/>
        <w:shd w:fill="FFFF00" w:val="clear"/>
      </w:rPr>
      <w:t>-CE</w:t>
    </w:r>
  </w:p>
  <w:p>
    <w:pPr>
      <w:pStyle w:val="Normal"/>
      <w:numPr>
        <w:ilvl w:val="0"/>
        <w:numId w:val="1"/>
      </w:numPr>
      <w:spacing w:lineRule="auto" w:line="240" w:before="0" w:after="0"/>
      <w:jc w:val="center"/>
      <w:rPr>
        <w:rFonts w:ascii="Arial" w:hAnsi="Arial" w:eastAsia="Arial" w:cs="Arial"/>
        <w:sz w:val="16"/>
        <w:szCs w:val="16"/>
        <w:highlight w:val="yellow"/>
      </w:rPr>
    </w:pPr>
    <w:r>
      <w:rPr>
        <w:rFonts w:eastAsia="Arial" w:cs="Arial" w:ascii="Arial" w:hAnsi="Arial"/>
        <w:sz w:val="16"/>
        <w:szCs w:val="16"/>
        <w:shd w:fill="FFFF00" w:val="clear"/>
      </w:rPr>
      <w:t>e-mail: **********@mpce.mp.br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1"/>
      </w:numPr>
      <w:spacing w:lineRule="auto" w:line="240" w:before="0" w:after="120"/>
      <w:rPr>
        <w:rFonts w:eastAsia="Calibri"/>
        <w:sz w:val="8"/>
        <w:szCs w:val="8"/>
      </w:rPr>
    </w:pPr>
    <w:r>
      <w:rPr/>
      <w:drawing>
        <wp:inline distT="0" distB="0" distL="0" distR="0">
          <wp:extent cx="5651500" cy="60198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48" t="-4852" r="-448" b="-4852"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numPr>
        <w:ilvl w:val="0"/>
        <w:numId w:val="1"/>
      </w:numPr>
      <w:spacing w:lineRule="auto" w:line="240" w:before="0" w:after="57"/>
      <w:jc w:val="center"/>
      <w:rPr/>
    </w:pPr>
    <w:r>
      <w:rPr>
        <w:rFonts w:eastAsia="Times New Roman" w:cs="Times New Roman" w:ascii="Times New Roman" w:hAnsi="Times New Roman"/>
        <w:b/>
        <w:shd w:fill="FFFF00" w:val="clear"/>
      </w:rPr>
      <w:t>**</w:t>
    </w:r>
    <w:r>
      <w:rPr>
        <w:rFonts w:eastAsia="Times New Roman" w:cs="Times New Roman" w:ascii="Times New Roman" w:hAnsi="Times New Roman"/>
        <w:b/>
      </w:rPr>
      <w:t xml:space="preserve">ª Promotoria de Justiça da Comarca de </w:t>
    </w:r>
    <w:r>
      <w:rPr>
        <w:rFonts w:eastAsia="Times New Roman" w:cs="Times New Roman" w:ascii="Times New Roman" w:hAnsi="Times New Roman"/>
        <w:b/>
        <w:shd w:fill="FFFF00" w:val="clear"/>
      </w:rPr>
      <w:t>**********</w:t>
    </w:r>
    <w:r>
      <w:rPr>
        <w:rFonts w:eastAsia="Times New Roman" w:cs="Times New Roman" w:ascii="Times New Roman" w:hAnsi="Times New Roman"/>
        <w:b/>
      </w:rPr>
      <w:t xml:space="preserve"> </w:t>
    </w:r>
  </w:p>
  <w:p>
    <w:pPr>
      <w:pStyle w:val="Normal"/>
      <w:numPr>
        <w:ilvl w:val="0"/>
        <w:numId w:val="1"/>
      </w:numPr>
      <w:spacing w:lineRule="auto" w:line="240" w:before="0" w:after="57"/>
      <w:jc w:val="center"/>
      <w:rPr>
        <w:rFonts w:ascii="Times New Roman" w:hAnsi="Times New Roman" w:eastAsia="Times New Roman" w:cs="Times New Roman"/>
        <w:sz w:val="12"/>
        <w:szCs w:val="12"/>
      </w:rPr>
    </w:pPr>
    <w:r>
      <w:rPr>
        <w:rFonts w:eastAsia="Times New Roman" w:cs="Times New Roman" w:ascii="Times New Roman" w:hAnsi="Times New Roman"/>
        <w:sz w:val="12"/>
        <w:szCs w:val="1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1"/>
      </w:numPr>
      <w:spacing w:lineRule="auto" w:line="240" w:before="0" w:after="120"/>
      <w:rPr>
        <w:rFonts w:eastAsia="Calibri"/>
        <w:sz w:val="8"/>
        <w:szCs w:val="8"/>
      </w:rPr>
    </w:pPr>
    <w:r>
      <w:rPr/>
      <w:drawing>
        <wp:inline distT="0" distB="0" distL="0" distR="0">
          <wp:extent cx="5651500" cy="6019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48" t="-4852" r="-448" b="-4852"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numPr>
        <w:ilvl w:val="0"/>
        <w:numId w:val="1"/>
      </w:numPr>
      <w:spacing w:lineRule="auto" w:line="240" w:before="0" w:after="57"/>
      <w:jc w:val="center"/>
      <w:rPr/>
    </w:pPr>
    <w:r>
      <w:rPr>
        <w:rFonts w:eastAsia="Times New Roman" w:cs="Times New Roman" w:ascii="Times New Roman" w:hAnsi="Times New Roman"/>
        <w:b/>
        <w:shd w:fill="FFFF00" w:val="clear"/>
      </w:rPr>
      <w:t>**</w:t>
    </w:r>
    <w:r>
      <w:rPr>
        <w:rFonts w:eastAsia="Times New Roman" w:cs="Times New Roman" w:ascii="Times New Roman" w:hAnsi="Times New Roman"/>
        <w:b/>
      </w:rPr>
      <w:t xml:space="preserve">ª Promotoria de Justiça da Comarca de </w:t>
    </w:r>
    <w:r>
      <w:rPr>
        <w:rFonts w:eastAsia="Times New Roman" w:cs="Times New Roman" w:ascii="Times New Roman" w:hAnsi="Times New Roman"/>
        <w:b/>
        <w:shd w:fill="FFFF00" w:val="clear"/>
      </w:rPr>
      <w:t>**********</w:t>
    </w:r>
    <w:r>
      <w:rPr>
        <w:rFonts w:eastAsia="Times New Roman" w:cs="Times New Roman" w:ascii="Times New Roman" w:hAnsi="Times New Roman"/>
        <w:b/>
      </w:rPr>
      <w:t xml:space="preserve"> </w:t>
    </w:r>
  </w:p>
  <w:p>
    <w:pPr>
      <w:pStyle w:val="Normal"/>
      <w:numPr>
        <w:ilvl w:val="0"/>
        <w:numId w:val="1"/>
      </w:numPr>
      <w:spacing w:lineRule="auto" w:line="240" w:before="0" w:after="57"/>
      <w:jc w:val="center"/>
      <w:rPr>
        <w:rFonts w:ascii="Times New Roman" w:hAnsi="Times New Roman" w:eastAsia="Times New Roman" w:cs="Times New Roman"/>
        <w:sz w:val="12"/>
        <w:szCs w:val="12"/>
      </w:rPr>
    </w:pPr>
    <w:r>
      <w:rPr>
        <w:rFonts w:eastAsia="Times New Roman" w:cs="Times New Roman" w:ascii="Times New Roman" w:hAnsi="Times New Roman"/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b w:val="false"/>
        <w:szCs w:val="24"/>
        <w:highlight w:val="yellow"/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b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defaultTabStop w:val="720"/>
  <w:mailMerge>
    <w:mainDocumentType w:val="formLetters"/>
    <w:dataType w:val="textFile"/>
    <w:query w:val="SELECT * FROM Endereços.dbo.Planilha1$"/>
  </w:mailMerge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Cs w:val="22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SimSun" w:cs="Calibri"/>
      <w:color w:val="00000A"/>
      <w:kern w:val="2"/>
      <w:sz w:val="22"/>
      <w:szCs w:val="22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spacing w:before="240" w:after="120"/>
      <w:ind w:hanging="432" w:left="432"/>
    </w:pPr>
    <w:rPr>
      <w:rFonts w:ascii="Arial" w:hAnsi="Arial" w:eastAsia="Microsoft YaHei" w:cs="Mangal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spacing w:before="200" w:after="120"/>
      <w:ind w:hanging="576" w:left="576"/>
      <w:outlineLvl w:val="1"/>
    </w:pPr>
    <w:rPr>
      <w:rFonts w:ascii="Arial" w:hAnsi="Arial" w:eastAsia="Microsoft YaHei" w:cs="Mangal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spacing w:before="140" w:after="120"/>
      <w:ind w:hanging="720" w:left="720"/>
      <w:outlineLvl w:val="2"/>
    </w:pPr>
    <w:rPr>
      <w:rFonts w:ascii="Arial" w:hAnsi="Arial" w:eastAsia="Microsoft YaHei" w:cs="Mangal"/>
      <w:b/>
      <w:bCs/>
      <w:sz w:val="28"/>
      <w:szCs w:val="28"/>
    </w:rPr>
  </w:style>
  <w:style w:type="paragraph" w:styleId="Heading4">
    <w:name w:val="heading 4"/>
    <w:basedOn w:val="Title"/>
    <w:next w:val="Normal"/>
    <w:uiPriority w:val="9"/>
    <w:semiHidden/>
    <w:unhideWhenUsed/>
    <w:qFormat/>
    <w:pPr>
      <w:widowControl w:val="false"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Title"/>
    <w:next w:val="Normal"/>
    <w:uiPriority w:val="9"/>
    <w:semiHidden/>
    <w:unhideWhenUsed/>
    <w:qFormat/>
    <w:pPr>
      <w:suppressAutoHyphens w:val="false"/>
      <w:spacing w:lineRule="auto" w:line="360" w:before="0" w:after="200"/>
      <w:jc w:val="center"/>
      <w:textAlignment w:val="top"/>
      <w:outlineLvl w:val="4"/>
    </w:pPr>
    <w:rPr>
      <w:rFonts w:ascii="Bookman Old Style" w:hAnsi="Bookman Old Style" w:eastAsia="Arial Unicode MS" w:cs="Bookman Old Style"/>
      <w:kern w:val="2"/>
      <w:sz w:val="28"/>
      <w:szCs w:val="22"/>
      <w:lang w:bidi="ar-SA"/>
    </w:rPr>
  </w:style>
  <w:style w:type="paragraph" w:styleId="Heading6">
    <w:name w:val="heading 6"/>
    <w:basedOn w:val="Title"/>
    <w:next w:val="Normal"/>
    <w:uiPriority w:val="9"/>
    <w:semiHidden/>
    <w:unhideWhenUsed/>
    <w:qFormat/>
    <w:pPr>
      <w:widowControl w:val="false"/>
      <w:spacing w:before="200" w:after="40"/>
      <w:outlineLvl w:val="5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 w:val="false"/>
      <w:bCs w:val="false"/>
      <w:w w:val="100"/>
      <w:kern w:val="0"/>
      <w:position w:val="0"/>
      <w:sz w:val="22"/>
      <w:sz w:val="22"/>
      <w:effect w:val="none"/>
      <w:vertAlign w:val="baseline"/>
      <w:em w:val="none"/>
      <w:lang w:eastAsia="pt-BR"/>
    </w:rPr>
  </w:style>
  <w:style w:type="character" w:styleId="WW8Num1z1" w:customStyle="1">
    <w:name w:val="WW8Num1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  <w:b/>
      <w:bCs w:val="false"/>
      <w:w w:val="100"/>
      <w:kern w:val="0"/>
      <w:position w:val="0"/>
      <w:sz w:val="24"/>
      <w:sz w:val="24"/>
      <w:szCs w:val="24"/>
      <w:effect w:val="none"/>
      <w:vertAlign w:val="baseline"/>
      <w:em w:val="none"/>
      <w:lang w:eastAsia="pt-BR"/>
    </w:rPr>
  </w:style>
  <w:style w:type="character" w:styleId="WW8Num2z1" w:customStyle="1">
    <w:name w:val="WW8Num2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ntepargpadro" w:customStyle="1">
    <w:name w:val="Fonte parág. padrã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ntepargpadro6" w:customStyle="1">
    <w:name w:val="Fonte parág. padrão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b/>
      <w:bCs w:val="false"/>
      <w:w w:val="100"/>
      <w:kern w:val="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ntepargpadro5" w:customStyle="1">
    <w:name w:val="Fonte parág. padrão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Times New Roman" w:hAnsi="Times New Roman" w:cs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 w:customStyle="1">
    <w:name w:val="WW8Num4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2" w:customStyle="1">
    <w:name w:val="WW8Num4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3" w:customStyle="1">
    <w:name w:val="WW8Num4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4" w:customStyle="1">
    <w:name w:val="WW8Num4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5" w:customStyle="1">
    <w:name w:val="WW8Num4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6" w:customStyle="1">
    <w:name w:val="WW8Num4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7" w:customStyle="1">
    <w:name w:val="WW8Num4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8" w:customStyle="1">
    <w:name w:val="WW8Num4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ntepargpadro4" w:customStyle="1">
    <w:name w:val="Fonte parág. padrão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ntepargpadro3" w:customStyle="1">
    <w:name w:val="Fonte parág. padrão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Calibri" w:hAnsi="Calibri" w:eastAsia="Calibri" w:cs="Calibri"/>
      <w:b/>
      <w:bCs/>
      <w:spacing w:val="-27"/>
      <w:w w:val="98"/>
      <w:position w:val="0"/>
      <w:sz w:val="27"/>
      <w:sz w:val="27"/>
      <w:szCs w:val="27"/>
      <w:effect w:val="none"/>
      <w:vertAlign w:val="baseline"/>
      <w:em w:val="none"/>
      <w:lang w:val="pt-PT" w:bidi="pt-PT"/>
    </w:rPr>
  </w:style>
  <w:style w:type="character" w:styleId="WW8Num5z1" w:customStyle="1">
    <w:name w:val="WW8Num5z1"/>
    <w:qFormat/>
    <w:rPr>
      <w:w w:val="100"/>
      <w:position w:val="0"/>
      <w:sz w:val="22"/>
      <w:sz w:val="22"/>
      <w:effect w:val="none"/>
      <w:vertAlign w:val="baseline"/>
      <w:em w:val="none"/>
      <w:lang w:val="pt-PT" w:bidi="pt-PT"/>
    </w:rPr>
  </w:style>
  <w:style w:type="character" w:styleId="WW8Num6z0" w:customStyle="1">
    <w:name w:val="WW8Num6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Absatz-Standardschriftart" w:customStyle="1">
    <w:name w:val="Absatz-Standardschriftar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CabealhoChar" w:customStyle="1">
    <w:name w:val="Cabeçalho Char"/>
    <w:basedOn w:val="Fontepargpadro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RodapChar" w:customStyle="1">
    <w:name w:val="Rodapé Char"/>
    <w:basedOn w:val="Fontepargpadro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RecuodecorpodetextoChar" w:customStyle="1">
    <w:name w:val="Recuo de corpo de texto Char"/>
    <w:basedOn w:val="Fontepargpadro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Caracteresdenotaderodapuser" w:customStyle="1">
    <w:name w:val="Caracteres de nota de rodapé (user)"/>
    <w:qFormat/>
    <w:rPr>
      <w:w w:val="100"/>
      <w:effect w:val="none"/>
      <w:vertAlign w:val="superscript"/>
      <w:em w:val="none"/>
    </w:rPr>
  </w:style>
  <w:style w:type="character" w:styleId="CaracteresdeNotadeRodap1" w:customStyle="1">
    <w:name w:val="Caracteres de Nota de Rodapé1"/>
    <w:qFormat/>
    <w:rPr>
      <w:w w:val="100"/>
      <w:effect w:val="none"/>
      <w:vertAlign w:val="superscript"/>
      <w:em w:val="none"/>
    </w:rPr>
  </w:style>
  <w:style w:type="character" w:styleId="TextodenotaderodapChar" w:customStyle="1">
    <w:name w:val="Texto de nota de rodapé Char"/>
    <w:qFormat/>
    <w:rPr>
      <w:rFonts w:ascii="Times New Roman" w:hAnsi="Times New Roman" w:eastAsia="Times New Roman" w:cs="Times New Roman"/>
      <w:w w:val="100"/>
      <w:position w:val="0"/>
      <w:sz w:val="22"/>
      <w:sz w:val="22"/>
      <w:szCs w:val="20"/>
      <w:effect w:val="none"/>
      <w:vertAlign w:val="baseline"/>
      <w:em w:val="none"/>
    </w:rPr>
  </w:style>
  <w:style w:type="character" w:styleId="apple-converted-space" w:customStyle="1">
    <w:name w:val="apple-converted-space"/>
    <w:basedOn w:val="Fontepargpadro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Hyperlink" w:customStyle="1">
    <w:name w:val="Hyperlink"/>
    <w:qFormat/>
    <w:rPr>
      <w:color w:val="000080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ncoradenotaderodap" w:customStyle="1">
    <w:name w:val="Âncora de nota de rodapé"/>
    <w:qFormat/>
    <w:rPr>
      <w:w w:val="100"/>
      <w:effect w:val="none"/>
      <w:vertAlign w:val="superscript"/>
      <w:em w:val="none"/>
    </w:rPr>
  </w:style>
  <w:style w:type="character" w:styleId="Caracteresdenotadefimuser" w:customStyle="1">
    <w:name w:val="Caracteres de nota de fim (user)"/>
    <w:qFormat/>
    <w:rPr>
      <w:w w:val="100"/>
      <w:effect w:val="none"/>
      <w:vertAlign w:val="superscript"/>
      <w:em w:val="none"/>
    </w:rPr>
  </w:style>
  <w:style w:type="character" w:styleId="WW-Caracteresdenotadefim" w:customStyle="1">
    <w:name w:val="WW-Caracteres de nota de fim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ncoradenotadefim" w:customStyle="1">
    <w:name w:val="Âncora de nota de fim"/>
    <w:qFormat/>
    <w:rPr>
      <w:w w:val="100"/>
      <w:effect w:val="none"/>
      <w:vertAlign w:val="superscript"/>
      <w:em w:val="none"/>
    </w:rPr>
  </w:style>
  <w:style w:type="character" w:styleId="Strong" w:customStyle="1">
    <w:name w:val="Strong"/>
    <w:qFormat/>
    <w:rPr>
      <w:b/>
      <w:bCs/>
    </w:rPr>
  </w:style>
  <w:style w:type="character" w:styleId="Fontepargpadro1" w:customStyle="1">
    <w:name w:val="Fonte parág. padrão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otnoteCharacters" w:customStyle="1">
    <w:name w:val="Footnote Characters"/>
    <w:qFormat/>
    <w:rPr>
      <w:w w:val="100"/>
      <w:effect w:val="none"/>
      <w:vertAlign w:val="superscript"/>
      <w:em w:val="none"/>
    </w:rPr>
  </w:style>
  <w:style w:type="character" w:styleId="Smbolosdenumeraouser" w:customStyle="1">
    <w:name w:val="Símbolos de numeração (user)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Refdenotaderodap1" w:customStyle="1">
    <w:name w:val="Ref. de nota de rodapé1"/>
    <w:qFormat/>
    <w:rPr>
      <w:w w:val="100"/>
      <w:effect w:val="none"/>
      <w:vertAlign w:val="superscript"/>
      <w:em w:val="none"/>
    </w:rPr>
  </w:style>
  <w:style w:type="character" w:styleId="Refdenotadefim1" w:customStyle="1">
    <w:name w:val="Ref. de nota de fim1"/>
    <w:qFormat/>
    <w:rPr>
      <w:w w:val="100"/>
      <w:effect w:val="none"/>
      <w:vertAlign w:val="superscript"/>
      <w:em w:val="none"/>
    </w:rPr>
  </w:style>
  <w:style w:type="character" w:styleId="Marcas" w:customStyle="1">
    <w:name w:val="Marcas"/>
    <w:qFormat/>
    <w:rPr>
      <w:rFonts w:ascii="OpenSymbol" w:hAnsi="OpenSymbol" w:eastAsia="OpenSymbol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Forte1" w:customStyle="1">
    <w:name w:val="Forte1"/>
    <w:qFormat/>
    <w:rPr>
      <w:b/>
      <w:bCs/>
      <w:w w:val="100"/>
      <w:position w:val="0"/>
      <w:sz w:val="22"/>
      <w:sz w:val="22"/>
      <w:effect w:val="none"/>
      <w:vertAlign w:val="baseline"/>
      <w:em w:val="none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  <w:w w:val="100"/>
      <w:position w:val="0"/>
      <w:sz w:val="22"/>
      <w:sz w:val="22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Mangal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2" w:customStyle="1">
    <w:name w:val="Título2"/>
    <w:basedOn w:val="LO-normal"/>
    <w:qFormat/>
    <w:pPr>
      <w:keepNext w:val="true"/>
      <w:suppressAutoHyphens w:val="false"/>
      <w:spacing w:lineRule="auto" w:line="276" w:before="240" w:after="120"/>
      <w:textAlignment w:val="top"/>
      <w:outlineLvl w:val="0"/>
    </w:pPr>
    <w:rPr>
      <w:rFonts w:ascii="Arial" w:hAnsi="Arial" w:eastAsia="Microsoft YaHei" w:cs="Mangal"/>
      <w:kern w:val="2"/>
      <w:sz w:val="28"/>
      <w:szCs w:val="28"/>
      <w:lang w:bidi="ar-SA"/>
    </w:rPr>
  </w:style>
  <w:style w:type="paragraph" w:styleId="Ttulo6" w:customStyle="1">
    <w:name w:val="Título6"/>
    <w:basedOn w:val="LO-normal"/>
    <w:qFormat/>
    <w:pPr>
      <w:keepNext w:val="true"/>
      <w:suppressAutoHyphens w:val="false"/>
      <w:spacing w:lineRule="auto" w:line="276" w:before="240" w:after="120"/>
      <w:textAlignment w:val="top"/>
      <w:outlineLvl w:val="0"/>
    </w:pPr>
    <w:rPr>
      <w:rFonts w:ascii="Liberation Sans" w:hAnsi="Liberation Sans" w:eastAsia="Microsoft YaHei" w:cs="Arial"/>
      <w:kern w:val="2"/>
      <w:sz w:val="28"/>
      <w:szCs w:val="28"/>
      <w:lang w:bidi="ar-SA"/>
    </w:rPr>
  </w:style>
  <w:style w:type="paragraph" w:styleId="Ttulo5" w:customStyle="1">
    <w:name w:val="Título5"/>
    <w:basedOn w:val="LO-normal"/>
    <w:qFormat/>
    <w:pPr>
      <w:keepNext w:val="true"/>
      <w:suppressAutoHyphens w:val="false"/>
      <w:spacing w:lineRule="auto" w:line="276" w:before="240" w:after="120"/>
      <w:textAlignment w:val="top"/>
      <w:outlineLvl w:val="0"/>
    </w:pPr>
    <w:rPr>
      <w:rFonts w:ascii="Liberation Sans" w:hAnsi="Liberation Sans" w:eastAsia="Microsoft YaHei" w:cs="Lucida Sans"/>
      <w:kern w:val="2"/>
      <w:sz w:val="28"/>
      <w:szCs w:val="28"/>
      <w:lang w:bidi="ar-SA"/>
    </w:rPr>
  </w:style>
  <w:style w:type="paragraph" w:styleId="Ttulo4" w:customStyle="1">
    <w:name w:val="Título4"/>
    <w:basedOn w:val="LO-normal"/>
    <w:qFormat/>
    <w:pPr>
      <w:keepNext w:val="true"/>
      <w:suppressAutoHyphens w:val="false"/>
      <w:spacing w:lineRule="auto" w:line="276" w:before="240" w:after="120"/>
      <w:textAlignment w:val="top"/>
      <w:outlineLvl w:val="0"/>
    </w:pPr>
    <w:rPr>
      <w:rFonts w:ascii="Liberation Sans" w:hAnsi="Liberation Sans" w:eastAsia="Microsoft YaHei" w:cs="Arial"/>
      <w:kern w:val="2"/>
      <w:sz w:val="28"/>
      <w:szCs w:val="28"/>
      <w:lang w:bidi="ar-SA"/>
    </w:rPr>
  </w:style>
  <w:style w:type="paragraph" w:styleId="Ttulo3" w:customStyle="1">
    <w:name w:val="Título3"/>
    <w:basedOn w:val="LO-normal"/>
    <w:qFormat/>
    <w:pPr>
      <w:keepNext w:val="true"/>
      <w:suppressAutoHyphens w:val="false"/>
      <w:spacing w:lineRule="auto" w:line="276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  <w:lang w:bidi="ar-SA"/>
    </w:rPr>
  </w:style>
  <w:style w:type="paragraph" w:styleId="WW-Ttulo" w:customStyle="1">
    <w:name w:val="WW-Título"/>
    <w:basedOn w:val="Ttulo2"/>
    <w:qFormat/>
    <w:pPr/>
    <w:rPr/>
  </w:style>
  <w:style w:type="paragraph" w:styleId="Subtitle">
    <w:name w:val="Subtitle"/>
    <w:basedOn w:val="LO-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LO-normal"/>
    <w:qFormat/>
    <w:pPr>
      <w:suppressAutoHyphens w:val="false"/>
      <w:spacing w:lineRule="auto" w:line="276" w:before="0" w:after="200"/>
      <w:textAlignment w:val="top"/>
      <w:outlineLvl w:val="0"/>
    </w:pPr>
    <w:rPr>
      <w:rFonts w:eastAsia="SimSun"/>
      <w:kern w:val="2"/>
      <w:lang w:bidi="ar-SA"/>
    </w:rPr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LO-normal"/>
    <w:pPr>
      <w:suppressLineNumbers/>
      <w:suppressAutoHyphens w:val="false"/>
      <w:spacing w:lineRule="atLeast" w:line="100"/>
      <w:textAlignment w:val="top"/>
      <w:outlineLvl w:val="0"/>
    </w:pPr>
    <w:rPr>
      <w:rFonts w:eastAsia="SimSun"/>
      <w:kern w:val="2"/>
      <w:lang w:bidi="ar-SA"/>
    </w:rPr>
  </w:style>
  <w:style w:type="paragraph" w:styleId="Footer">
    <w:name w:val="footer"/>
    <w:basedOn w:val="LO-normal"/>
    <w:pPr>
      <w:suppressLineNumbers/>
      <w:suppressAutoHyphens w:val="false"/>
      <w:spacing w:lineRule="atLeast" w:line="100"/>
      <w:textAlignment w:val="top"/>
      <w:outlineLvl w:val="0"/>
    </w:pPr>
    <w:rPr>
      <w:rFonts w:eastAsia="SimSun"/>
      <w:kern w:val="2"/>
      <w:lang w:bidi="ar-SA"/>
    </w:rPr>
  </w:style>
  <w:style w:type="paragraph" w:styleId="ListParagraph">
    <w:name w:val="List Paragraph"/>
    <w:basedOn w:val="LO-normal"/>
    <w:qFormat/>
    <w:pPr>
      <w:suppressAutoHyphens w:val="false"/>
      <w:spacing w:lineRule="auto" w:line="276" w:before="0" w:after="200"/>
      <w:ind w:left="720"/>
      <w:textAlignment w:val="top"/>
      <w:outlineLvl w:val="0"/>
    </w:pPr>
    <w:rPr>
      <w:rFonts w:eastAsia="SimSun"/>
      <w:kern w:val="2"/>
      <w:lang w:bidi="ar-SA"/>
    </w:rPr>
  </w:style>
  <w:style w:type="paragraph" w:styleId="BodyTextIndent">
    <w:name w:val="Body Text Indent"/>
    <w:basedOn w:val="LO-normal"/>
    <w:pPr>
      <w:suppressAutoHyphens w:val="false"/>
      <w:spacing w:lineRule="auto" w:line="276" w:before="0" w:after="120"/>
      <w:ind w:left="283"/>
      <w:textAlignment w:val="top"/>
      <w:outlineLvl w:val="0"/>
    </w:pPr>
    <w:rPr>
      <w:rFonts w:eastAsia="SimSun"/>
      <w:kern w:val="2"/>
      <w:lang w:bidi="ar-SA"/>
    </w:rPr>
  </w:style>
  <w:style w:type="paragraph" w:styleId="FootnoteText">
    <w:name w:val="footnote text"/>
    <w:basedOn w:val="Footer"/>
    <w:pPr>
      <w:widowControl w:val="false"/>
      <w:spacing w:before="0" w:after="60"/>
      <w:ind w:hanging="284" w:left="284"/>
      <w:jc w:val="both"/>
    </w:pPr>
    <w:rPr>
      <w:rFonts w:ascii="Times New Roman" w:hAnsi="Times New Roman" w:eastAsia="Times New Roman" w:cs="Times New Roman"/>
      <w:color w:val="000000"/>
      <w:sz w:val="24"/>
      <w:szCs w:val="20"/>
    </w:rPr>
  </w:style>
  <w:style w:type="paragraph" w:styleId="NormalWeb">
    <w:name w:val="Normal (Web)"/>
    <w:basedOn w:val="LO-normal"/>
    <w:qFormat/>
    <w:pPr>
      <w:suppressAutoHyphens w:val="false"/>
      <w:spacing w:lineRule="atLeast" w:line="100" w:before="280" w:after="280"/>
      <w:textAlignment w:val="top"/>
      <w:outlineLvl w:val="0"/>
    </w:pPr>
    <w:rPr>
      <w:rFonts w:ascii="Times New Roman" w:hAnsi="Times New Roman" w:eastAsia="Times New Roman" w:cs="Times New Roman"/>
      <w:kern w:val="2"/>
      <w:sz w:val="24"/>
      <w:szCs w:val="24"/>
      <w:lang w:bidi="ar-SA"/>
    </w:rPr>
  </w:style>
  <w:style w:type="paragraph" w:styleId="Corpo" w:customStyle="1">
    <w:name w:val="Corpo"/>
    <w:basedOn w:val="LO-normal"/>
    <w:qFormat/>
    <w:pPr>
      <w:widowControl w:val="false"/>
      <w:suppressAutoHyphens w:val="false"/>
      <w:spacing w:lineRule="auto" w:line="360"/>
      <w:ind w:firstLine="1134"/>
      <w:jc w:val="both"/>
      <w:textAlignment w:val="top"/>
      <w:outlineLvl w:val="0"/>
    </w:pPr>
    <w:rPr>
      <w:rFonts w:ascii="Arial" w:hAnsi="Arial" w:eastAsia="SimSun" w:cs="Arial"/>
      <w:kern w:val="2"/>
      <w:sz w:val="24"/>
      <w:szCs w:val="24"/>
    </w:rPr>
  </w:style>
  <w:style w:type="paragraph" w:styleId="BalloonText">
    <w:name w:val="Balloon Text"/>
    <w:basedOn w:val="LO-normal"/>
    <w:qFormat/>
    <w:pPr>
      <w:suppressAutoHyphens w:val="false"/>
      <w:spacing w:lineRule="atLeast" w:line="100"/>
      <w:textAlignment w:val="top"/>
      <w:outlineLvl w:val="0"/>
    </w:pPr>
    <w:rPr>
      <w:rFonts w:ascii="Tahoma" w:hAnsi="Tahoma" w:eastAsia="SimSun" w:cs="Tahoma"/>
      <w:kern w:val="2"/>
      <w:sz w:val="16"/>
      <w:szCs w:val="16"/>
      <w:lang w:bidi="ar-SA"/>
    </w:rPr>
  </w:style>
  <w:style w:type="paragraph" w:styleId="Contedodetabela" w:customStyle="1">
    <w:name w:val="Conteúdo de tabela"/>
    <w:basedOn w:val="LO-normal"/>
    <w:qFormat/>
    <w:pPr>
      <w:suppressLineNumbers/>
      <w:suppressAutoHyphens w:val="false"/>
      <w:spacing w:lineRule="auto" w:line="276" w:before="0" w:after="200"/>
      <w:textAlignment w:val="top"/>
      <w:outlineLvl w:val="0"/>
    </w:pPr>
    <w:rPr>
      <w:rFonts w:eastAsia="SimSun"/>
      <w:kern w:val="2"/>
      <w:lang w:bidi="ar-SA"/>
    </w:rPr>
  </w:style>
  <w:style w:type="paragraph" w:styleId="Default" w:customStyle="1">
    <w:name w:val="Default"/>
    <w:basedOn w:val="LO-normal"/>
    <w:qFormat/>
    <w:pPr>
      <w:suppressAutoHyphens w:val="false"/>
      <w:spacing w:lineRule="auto" w:line="276" w:before="0" w:after="200"/>
      <w:textAlignment w:val="top"/>
      <w:outlineLvl w:val="0"/>
    </w:pPr>
    <w:rPr>
      <w:rFonts w:ascii="Arial" w:hAnsi="Arial" w:eastAsia="Arial" w:cs="Arial"/>
      <w:color w:val="000000"/>
      <w:kern w:val="2"/>
      <w:sz w:val="24"/>
      <w:lang w:bidi="ar-SA"/>
    </w:rPr>
  </w:style>
  <w:style w:type="paragraph" w:styleId="Citaes" w:customStyle="1">
    <w:name w:val="Citações"/>
    <w:basedOn w:val="LO-normal"/>
    <w:qFormat/>
    <w:pPr>
      <w:suppressAutoHyphens w:val="false"/>
      <w:spacing w:lineRule="auto" w:line="276" w:before="0" w:after="283"/>
      <w:ind w:left="567" w:right="567"/>
      <w:textAlignment w:val="top"/>
      <w:outlineLvl w:val="0"/>
    </w:pPr>
    <w:rPr>
      <w:rFonts w:eastAsia="SimSun"/>
      <w:kern w:val="2"/>
      <w:lang w:bidi="ar-SA"/>
    </w:rPr>
  </w:style>
  <w:style w:type="paragraph" w:styleId="Recuodecorpodetexto23" w:customStyle="1">
    <w:name w:val="Recuo de corpo de texto 23"/>
    <w:basedOn w:val="LO-normal"/>
    <w:qFormat/>
    <w:pPr>
      <w:suppressAutoHyphens w:val="false"/>
      <w:spacing w:lineRule="auto" w:line="276" w:before="0" w:after="200"/>
      <w:ind w:firstLine="2127"/>
      <w:jc w:val="both"/>
      <w:textAlignment w:val="top"/>
      <w:outlineLvl w:val="0"/>
    </w:pPr>
    <w:rPr>
      <w:rFonts w:ascii="Courier New" w:hAnsi="Courier New" w:eastAsia="SimSun" w:cs="Courier New"/>
      <w:kern w:val="2"/>
      <w:sz w:val="28"/>
      <w:szCs w:val="28"/>
      <w:lang w:bidi="ar-SA"/>
    </w:rPr>
  </w:style>
  <w:style w:type="paragraph" w:styleId="PlainText">
    <w:name w:val="Plain Text"/>
    <w:basedOn w:val="LO-normal"/>
    <w:qFormat/>
    <w:pPr>
      <w:suppressAutoHyphens w:val="false"/>
      <w:spacing w:lineRule="auto" w:line="360" w:before="0" w:after="200"/>
      <w:jc w:val="both"/>
      <w:textAlignment w:val="top"/>
      <w:outlineLvl w:val="0"/>
    </w:pPr>
    <w:rPr>
      <w:rFonts w:ascii="Courier New" w:hAnsi="Courier New" w:eastAsia="SimSun" w:cs="Courier New"/>
      <w:kern w:val="2"/>
      <w:sz w:val="20"/>
      <w:szCs w:val="20"/>
      <w:lang w:bidi="ar-SA"/>
    </w:rPr>
  </w:style>
  <w:style w:type="paragraph" w:styleId="Recuodecorpodetexto31" w:customStyle="1">
    <w:name w:val="Recuo de corpo de texto 31"/>
    <w:basedOn w:val="LO-normal"/>
    <w:qFormat/>
    <w:pPr>
      <w:suppressAutoHyphens w:val="false"/>
      <w:spacing w:lineRule="auto" w:line="276" w:before="0" w:after="200"/>
      <w:ind w:firstLine="1985"/>
      <w:jc w:val="both"/>
      <w:textAlignment w:val="top"/>
      <w:outlineLvl w:val="0"/>
    </w:pPr>
    <w:rPr>
      <w:rFonts w:ascii="Courier New" w:hAnsi="Courier New" w:eastAsia="SimSun" w:cs="Courier New"/>
      <w:kern w:val="2"/>
      <w:sz w:val="28"/>
      <w:szCs w:val="28"/>
      <w:lang w:bidi="ar-SA"/>
    </w:rPr>
  </w:style>
  <w:style w:type="paragraph" w:styleId="notaderodap" w:customStyle="1">
    <w:name w:val="nota de rodapé"/>
    <w:basedOn w:val="FootnoteText"/>
    <w:qFormat/>
    <w:pPr>
      <w:ind w:hanging="339" w:left="339"/>
    </w:pPr>
    <w:rPr>
      <w:rFonts w:ascii="Arial" w:hAnsi="Arial" w:cs="Arial"/>
      <w:sz w:val="16"/>
      <w:szCs w:val="16"/>
    </w:rPr>
  </w:style>
  <w:style w:type="paragraph" w:styleId="Ttulo1" w:customStyle="1">
    <w:name w:val="Título1"/>
    <w:basedOn w:val="Ttulo2"/>
    <w:qFormat/>
    <w:pPr>
      <w:jc w:val="center"/>
    </w:pPr>
    <w:rPr>
      <w:b/>
      <w:bCs/>
      <w:sz w:val="56"/>
      <w:szCs w:val="56"/>
    </w:rPr>
  </w:style>
  <w:style w:type="paragraph" w:styleId="Recuodecorpodetexto21" w:customStyle="1">
    <w:name w:val="Recuo de corpo de texto 21"/>
    <w:basedOn w:val="LO-normal"/>
    <w:qFormat/>
    <w:pPr>
      <w:suppressAutoHyphens w:val="false"/>
      <w:spacing w:lineRule="auto" w:line="276" w:before="0" w:after="200"/>
      <w:ind w:firstLine="1800"/>
      <w:jc w:val="both"/>
      <w:textAlignment w:val="top"/>
      <w:outlineLvl w:val="0"/>
    </w:pPr>
    <w:rPr>
      <w:rFonts w:eastAsia="SimSun"/>
      <w:kern w:val="2"/>
      <w:sz w:val="26"/>
      <w:lang w:bidi="ar-SA"/>
    </w:rPr>
  </w:style>
  <w:style w:type="paragraph" w:styleId="western" w:customStyle="1">
    <w:name w:val="western"/>
    <w:basedOn w:val="LO-normal"/>
    <w:qFormat/>
    <w:pPr>
      <w:suppressAutoHyphens w:val="false"/>
      <w:spacing w:lineRule="auto" w:line="276" w:before="280" w:after="119"/>
      <w:textAlignment w:val="top"/>
      <w:outlineLvl w:val="0"/>
    </w:pPr>
    <w:rPr>
      <w:rFonts w:eastAsia="SimSun"/>
      <w:kern w:val="2"/>
      <w:lang w:bidi="ar-SA"/>
    </w:rPr>
  </w:style>
  <w:style w:type="paragraph" w:styleId="Ementa-Ttulo" w:customStyle="1">
    <w:name w:val="Ementa - Título"/>
    <w:basedOn w:val="LO-normal"/>
    <w:qFormat/>
    <w:pPr>
      <w:suppressAutoHyphens w:val="false"/>
      <w:ind w:left="2835"/>
      <w:jc w:val="both"/>
      <w:textAlignment w:val="top"/>
      <w:outlineLvl w:val="0"/>
    </w:pPr>
    <w:rPr>
      <w:rFonts w:ascii="Arial" w:hAnsi="Arial" w:eastAsia="Times New Roman" w:cs="Arial"/>
      <w:b/>
      <w:caps/>
      <w:color w:val="000000"/>
      <w:kern w:val="2"/>
      <w:szCs w:val="20"/>
      <w:lang w:bidi="ar-SA"/>
    </w:rPr>
  </w:style>
  <w:style w:type="paragraph" w:styleId="Ementa-Corpo" w:customStyle="1">
    <w:name w:val="Ementa - Corpo"/>
    <w:basedOn w:val="LO-normal"/>
    <w:qFormat/>
    <w:pPr>
      <w:suppressAutoHyphens w:val="false"/>
      <w:ind w:left="2835"/>
      <w:jc w:val="both"/>
      <w:textAlignment w:val="top"/>
      <w:outlineLvl w:val="0"/>
    </w:pPr>
    <w:rPr>
      <w:rFonts w:ascii="Arial" w:hAnsi="Arial" w:eastAsia="Times New Roman" w:cs="Arial"/>
      <w:b/>
      <w:color w:val="000000"/>
      <w:kern w:val="2"/>
      <w:szCs w:val="20"/>
      <w:lang w:bidi="ar-SA"/>
    </w:rPr>
  </w:style>
  <w:style w:type="paragraph" w:styleId="Standard" w:customStyle="1">
    <w:name w:val="Standard"/>
    <w:qFormat/>
    <w:pPr>
      <w:widowControl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ascii="Liberation Serif" w:hAnsi="Liberation Serif" w:eastAsia="NSimSun" w:cs="Arial"/>
      <w:color w:val="00000A"/>
      <w:kern w:val="2"/>
      <w:sz w:val="24"/>
      <w:szCs w:val="24"/>
      <w:lang w:val="pt-BR" w:eastAsia="zh-CN" w:bidi="hi-IN"/>
    </w:rPr>
  </w:style>
  <w:style w:type="paragraph" w:styleId="Textopadre3oMP" w:customStyle="1">
    <w:name w:val="Texto padrãe3o MP"/>
    <w:qFormat/>
    <w:pPr>
      <w:widowControl w:val="false"/>
      <w:suppressAutoHyphens w:val="false"/>
      <w:bidi w:val="0"/>
      <w:spacing w:lineRule="auto" w:line="360" w:before="0" w:after="0"/>
      <w:ind w:firstLine="1701"/>
      <w:jc w:val="both"/>
      <w:textAlignment w:val="top"/>
      <w:outlineLvl w:val="0"/>
    </w:pPr>
    <w:rPr>
      <w:rFonts w:ascii="Arial" w:hAnsi="Arial" w:eastAsia="Times New Roman" w:cs="Liberation Serif"/>
      <w:color w:val="00000A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Footnote" w:customStyle="1">
    <w:name w:val="Footnote"/>
    <w:basedOn w:val="Standard"/>
    <w:qFormat/>
    <w:pPr>
      <w:suppressLineNumbers/>
      <w:ind w:hanging="339" w:left="339"/>
    </w:pPr>
    <w:rPr>
      <w:sz w:val="20"/>
      <w:szCs w:val="20"/>
    </w:rPr>
  </w:style>
  <w:style w:type="paragraph" w:styleId="footnote1" w:customStyle="1">
    <w:name w:val="footnote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Calibri" w:cs="Times New Roman"/>
      <w:color w:val="000000"/>
      <w:kern w:val="0"/>
      <w:sz w:val="20"/>
      <w:szCs w:val="20"/>
      <w:lang w:val="pt-BR" w:eastAsia="zh-CN" w:bidi="ar-SA"/>
    </w:rPr>
  </w:style>
  <w:style w:type="paragraph" w:styleId="Recuodecorpodetexto22" w:customStyle="1">
    <w:name w:val="Recuo de corpo de texto 22"/>
    <w:qFormat/>
    <w:pPr>
      <w:widowControl/>
      <w:suppressAutoHyphens w:val="false"/>
      <w:bidi w:val="0"/>
      <w:spacing w:lineRule="atLeast" w:line="100" w:before="0" w:after="120"/>
      <w:ind w:left="3420"/>
      <w:jc w:val="both"/>
      <w:textAlignment w:val="top"/>
      <w:outlineLvl w:val="0"/>
    </w:pPr>
    <w:rPr>
      <w:rFonts w:ascii="Arial Narrow" w:hAnsi="Arial Narrow" w:eastAsia="Arial Narrow" w:cs="Arial Narrow"/>
      <w:b/>
      <w:color w:val="000000"/>
      <w:kern w:val="2"/>
      <w:sz w:val="26"/>
      <w:szCs w:val="26"/>
      <w:u w:val="single"/>
      <w:lang w:val="pt-BR" w:eastAsia="zh-CN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LibreOffice/25.2.5.2$Windows_X86_64 LibreOffice_project/03d19516eb2e1dd5d4ccd751a0d6f35f35e08022</Application>
  <AppVersion>15.0000</AppVersion>
  <Pages>2</Pages>
  <Words>592</Words>
  <Characters>3227</Characters>
  <CharactersWithSpaces>3805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2025-08-07T18:57:00Z</dcterms:created>
  <dc:creator>MAIZA ARAÚJO</dc:creator>
  <dc:description/>
  <dc:language>pt-BR</dc:language>
  <cp:lastModifiedBy/>
  <dcterms:modified xsi:type="dcterms:W3CDTF">2025-10-07T13:01:55Z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