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wmf" ContentType="image/x-wmf"/>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both"/>
        <w:rPr/>
      </w:pPr>
      <w:r>
        <w:rPr>
          <w:rFonts w:cs="Times New Roman" w:ascii="Times New Roman" w:hAnsi="Times New Roman"/>
          <w:b/>
          <w:bCs/>
          <w:sz w:val="24"/>
          <w:szCs w:val="24"/>
        </w:rPr>
        <w:t xml:space="preserve">EXCELENTÍSSIMO(A) SENHOR(A) DOUTOR(A) JUIZ(A) DE DIREITO DA ____ VARA DA COMARCA DE </w:t>
      </w:r>
      <w:r>
        <w:rPr>
          <w:rFonts w:cs="Times New Roman" w:ascii="Times New Roman" w:hAnsi="Times New Roman"/>
          <w:b/>
          <w:bCs/>
          <w:sz w:val="24"/>
          <w:szCs w:val="24"/>
          <w:shd w:fill="FFFF00" w:val="clear"/>
        </w:rPr>
        <w:t>**********</w:t>
      </w:r>
      <w:r>
        <w:rPr>
          <w:rFonts w:cs="Times New Roman" w:ascii="Times New Roman" w:hAnsi="Times New Roman"/>
          <w:b/>
          <w:bCs/>
          <w:sz w:val="24"/>
          <w:szCs w:val="24"/>
        </w:rPr>
        <w:t>-CE</w:t>
      </w:r>
      <w:r>
        <w:rPr>
          <w:b/>
          <w:bCs/>
        </w:rPr>
        <w:t xml:space="preserve"> </w:t>
      </w:r>
    </w:p>
    <w:p>
      <w:pPr>
        <w:pStyle w:val="Normal"/>
        <w:tabs>
          <w:tab w:val="clear" w:pos="708"/>
          <w:tab w:val="left" w:pos="0" w:leader="none"/>
        </w:tabs>
        <w:spacing w:lineRule="auto" w:line="240" w:before="0" w:after="0"/>
        <w:ind w:hanging="576" w:left="576" w:right="0"/>
        <w:jc w:val="both"/>
        <w:rPr/>
      </w:pPr>
      <w:r>
        <w:rPr/>
      </w:r>
    </w:p>
    <w:p>
      <w:pPr>
        <w:pStyle w:val="Normal"/>
        <w:numPr>
          <w:ilvl w:val="1"/>
          <w:numId w:val="2"/>
        </w:numPr>
        <w:spacing w:lineRule="auto" w:line="240" w:before="0" w:after="0"/>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jc w:val="center"/>
        <w:rPr>
          <w:rFonts w:ascii="Times New Roman" w:hAnsi="Times New Roman" w:eastAsia="Times New Roman" w:cs="Times New Roman"/>
          <w:b/>
          <w:bCs/>
          <w:color w:val="000000"/>
          <w:kern w:val="0"/>
          <w:sz w:val="24"/>
          <w:szCs w:val="24"/>
          <w:shd w:fill="FFFFFF" w:val="clear"/>
        </w:rPr>
      </w:pPr>
      <w:r>
        <w:rPr>
          <w:rFonts w:eastAsia="Times New Roman" w:cs="Times New Roman" w:ascii="Times New Roman" w:hAnsi="Times New Roman"/>
          <w:b/>
          <w:bCs/>
          <w:color w:val="000000"/>
          <w:kern w:val="0"/>
          <w:sz w:val="24"/>
          <w:szCs w:val="24"/>
          <w:shd w:fill="FFFFFF" w:val="clear"/>
        </w:rPr>
        <w:t xml:space="preserve">AÇÃO CIVIL PÚBLICA – DIREITO FUNDAMENTAL À CRECHE E CONTROLE JURISDICIONAL DE POLÍTICA PÚBLICA EDUCACIONAL </w:t>
      </w:r>
    </w:p>
    <w:p>
      <w:pPr>
        <w:pStyle w:val="Normal"/>
        <w:spacing w:lineRule="auto" w:line="240" w:before="0" w:after="240"/>
        <w:rPr/>
      </w:pPr>
      <w:r>
        <w:rPr/>
      </w:r>
    </w:p>
    <w:p>
      <w:pPr>
        <w:pStyle w:val="Normal"/>
        <w:spacing w:lineRule="auto" w:line="240" w:before="0" w:after="240"/>
        <w:rPr>
          <w:rFonts w:ascii="Times New Roman" w:hAnsi="Times New Roman" w:eastAsia="Times New Roman" w:cs="Times New Roman"/>
          <w:b/>
          <w:bCs/>
          <w:i/>
          <w:i/>
          <w:iCs/>
          <w:color w:val="000000"/>
          <w:kern w:val="0"/>
          <w:sz w:val="24"/>
          <w:szCs w:val="24"/>
        </w:rPr>
      </w:pPr>
      <w:r>
        <w:rPr>
          <w:rFonts w:eastAsia="Times New Roman" w:cs="Times New Roman" w:ascii="Times New Roman" w:hAnsi="Times New Roman"/>
          <w:b/>
          <w:bCs/>
          <w:i/>
          <w:iCs/>
          <w:color w:val="000000"/>
          <w:kern w:val="0"/>
          <w:sz w:val="24"/>
          <w:szCs w:val="24"/>
        </w:rPr>
        <w:t xml:space="preserve"> </w:t>
      </w:r>
      <w:r>
        <w:rPr>
          <w:rFonts w:eastAsia="Times New Roman" w:cs="Times New Roman" w:ascii="Times New Roman" w:hAnsi="Times New Roman"/>
          <w:b/>
          <w:bCs/>
          <w:i/>
          <w:iCs/>
          <w:color w:val="000000"/>
          <w:kern w:val="0"/>
          <w:sz w:val="24"/>
          <w:szCs w:val="24"/>
        </w:rPr>
        <w:br/>
      </w:r>
    </w:p>
    <w:p>
      <w:pPr>
        <w:pStyle w:val="Normal"/>
        <w:spacing w:lineRule="auto" w:line="240" w:before="0" w:after="240"/>
        <w:rPr>
          <w:rFonts w:ascii="Times New Roman" w:hAnsi="Times New Roman" w:eastAsia="Times New Roman" w:cs="Times New Roman"/>
          <w:b/>
          <w:bCs/>
          <w:i/>
          <w:i/>
          <w:iCs/>
          <w:color w:val="000000"/>
          <w:kern w:val="0"/>
          <w:sz w:val="24"/>
          <w:szCs w:val="24"/>
        </w:rPr>
      </w:pPr>
      <w:r>
        <w:rPr>
          <w:rFonts w:eastAsia="Times New Roman" w:cs="Times New Roman" w:ascii="Times New Roman" w:hAnsi="Times New Roman"/>
          <w:b/>
          <w:bCs/>
          <w:i/>
          <w:iCs/>
          <w:color w:val="000000"/>
          <w:kern w:val="0"/>
          <w:sz w:val="24"/>
          <w:szCs w:val="24"/>
        </w:rPr>
      </w:r>
    </w:p>
    <w:p>
      <w:pPr>
        <w:pStyle w:val="Normal"/>
        <w:spacing w:lineRule="auto" w:line="360" w:before="0" w:after="0"/>
        <w:ind w:firstLine="1701" w:left="0" w:right="0"/>
        <w:jc w:val="both"/>
        <w:rPr/>
      </w:pPr>
      <w:r>
        <w:rPr>
          <w:rFonts w:eastAsia="Times New Roman" w:cs="Times New Roman" w:ascii="Times New Roman" w:hAnsi="Times New Roman"/>
          <w:color w:val="000000"/>
          <w:kern w:val="0"/>
          <w:sz w:val="24"/>
          <w:szCs w:val="24"/>
        </w:rPr>
        <w:t>O</w:t>
      </w:r>
      <w:r>
        <w:rPr>
          <w:rFonts w:eastAsia="Times New Roman" w:cs="Times New Roman" w:ascii="Times New Roman" w:hAnsi="Times New Roman"/>
          <w:b/>
          <w:bCs/>
          <w:color w:val="000000"/>
          <w:kern w:val="0"/>
          <w:sz w:val="24"/>
          <w:szCs w:val="24"/>
        </w:rPr>
        <w:t xml:space="preserve"> MINISTÉRIO PÚBLICO DO ESTADO DO CEARÁ, </w:t>
      </w:r>
      <w:r>
        <w:rPr>
          <w:rFonts w:eastAsia="Times New Roman" w:cs="Times New Roman" w:ascii="Times New Roman" w:hAnsi="Times New Roman"/>
          <w:color w:val="000000"/>
          <w:kern w:val="0"/>
          <w:sz w:val="24"/>
          <w:szCs w:val="24"/>
        </w:rPr>
        <w:t xml:space="preserve">por intermédio da </w:t>
      </w:r>
      <w:r>
        <w:rPr>
          <w:rFonts w:eastAsia="Times New Roman" w:cs="Times New Roman" w:ascii="Times New Roman" w:hAnsi="Times New Roman"/>
          <w:color w:val="000000"/>
          <w:kern w:val="0"/>
          <w:sz w:val="24"/>
          <w:szCs w:val="24"/>
          <w:shd w:fill="FFFF00" w:val="clear"/>
        </w:rPr>
        <w:t>**ª</w:t>
      </w:r>
      <w:r>
        <w:rPr>
          <w:rFonts w:eastAsia="Times New Roman" w:cs="Times New Roman" w:ascii="Times New Roman" w:hAnsi="Times New Roman"/>
          <w:color w:val="000000"/>
          <w:kern w:val="0"/>
          <w:sz w:val="24"/>
          <w:szCs w:val="24"/>
        </w:rPr>
        <w:t xml:space="preserve"> Promotoria de Justiça de </w:t>
      </w:r>
      <w:r>
        <w:rPr>
          <w:rFonts w:eastAsia="Times New Roman" w:cs="Times New Roman" w:ascii="Times New Roman" w:hAnsi="Times New Roman"/>
          <w:color w:val="000000"/>
          <w:kern w:val="0"/>
          <w:sz w:val="24"/>
          <w:szCs w:val="24"/>
          <w:shd w:fill="FFFF00" w:val="clear"/>
        </w:rPr>
        <w:t>**********</w:t>
      </w:r>
      <w:r>
        <w:rPr>
          <w:rFonts w:eastAsia="Times New Roman" w:cs="Times New Roman" w:ascii="Times New Roman" w:hAnsi="Times New Roman"/>
          <w:color w:val="000000"/>
          <w:kern w:val="0"/>
          <w:sz w:val="24"/>
          <w:szCs w:val="24"/>
        </w:rPr>
        <w:t xml:space="preserve">, que esta subscreve, no uso de suas atribuições legais, vem, respeitosamente, perante Vossa Excelência, </w:t>
      </w:r>
      <w:r>
        <w:rPr>
          <w:rFonts w:cs="Times New Roman" w:ascii="Times New Roman" w:hAnsi="Times New Roman"/>
          <w:sz w:val="24"/>
          <w:szCs w:val="24"/>
        </w:rPr>
        <w:t>com fulcro nos artigos 127, caput, 129, inciso III da Constituição Federal;</w:t>
      </w:r>
      <w:r>
        <w:rPr>
          <w:rFonts w:eastAsia="Times New Roman" w:cs="Times New Roman" w:ascii="Times New Roman" w:hAnsi="Times New Roman"/>
          <w:color w:val="000000"/>
          <w:kern w:val="0"/>
          <w:sz w:val="24"/>
          <w:szCs w:val="24"/>
        </w:rPr>
        <w:t xml:space="preserve"> nos art</w:t>
      </w:r>
      <w:r>
        <w:rPr>
          <w:rFonts w:cs="Times New Roman" w:ascii="Times New Roman" w:hAnsi="Times New Roman"/>
          <w:sz w:val="24"/>
          <w:szCs w:val="24"/>
        </w:rPr>
        <w:t xml:space="preserve">. </w:t>
      </w:r>
      <w:r>
        <w:rPr>
          <w:rFonts w:eastAsia="Times New Roman" w:cs="Times New Roman" w:ascii="Times New Roman" w:hAnsi="Times New Roman"/>
          <w:color w:val="000000"/>
          <w:kern w:val="0"/>
          <w:sz w:val="24"/>
          <w:szCs w:val="24"/>
        </w:rPr>
        <w:t xml:space="preserve">4º, art. 6º, art. 100, II e III, art. 148, IV, art. 210, I, art. 212, § 1º, do Estatuto da Criança e do Adolescente (ECA); no art. 5°, I da Lei da Ação Civil Pública (LACP), na Lei nº 9.394/96, Lei de Diretrizes e Bases da Educação Nacional (LDB) e na </w:t>
      </w:r>
      <w:r>
        <w:rPr>
          <w:rFonts w:eastAsia="Times New Roman" w:cs="Times New Roman" w:ascii="Times New Roman" w:hAnsi="Times New Roman"/>
          <w:color w:val="000000"/>
          <w:kern w:val="0"/>
          <w:sz w:val="24"/>
          <w:szCs w:val="24"/>
          <w:shd w:fill="FFFF00" w:val="clear"/>
        </w:rPr>
        <w:t>Lei Municipal nº *****, Plano Municipal de Educação (PME)</w:t>
      </w:r>
      <w:r>
        <w:rPr>
          <w:rFonts w:eastAsia="Times New Roman" w:cs="Times New Roman" w:ascii="Times New Roman" w:hAnsi="Times New Roman"/>
          <w:color w:val="000000"/>
          <w:kern w:val="0"/>
          <w:sz w:val="24"/>
          <w:szCs w:val="24"/>
        </w:rPr>
        <w:t>, propor a presente</w:t>
      </w:r>
    </w:p>
    <w:p>
      <w:pPr>
        <w:pStyle w:val="Normal"/>
        <w:spacing w:lineRule="auto" w:line="360" w:before="0" w:after="0"/>
        <w:ind w:firstLine="1701" w:left="0" w:right="0"/>
        <w:jc w:val="both"/>
        <w:rPr>
          <w:sz w:val="16"/>
          <w:szCs w:val="16"/>
        </w:rPr>
      </w:pPr>
      <w:r>
        <w:rPr>
          <w:sz w:val="16"/>
          <w:szCs w:val="16"/>
        </w:rPr>
      </w:r>
    </w:p>
    <w:p>
      <w:pPr>
        <w:pStyle w:val="Normal"/>
        <w:pBdr>
          <w:top w:val="single" w:sz="4" w:space="1" w:color="000000"/>
          <w:left w:val="single" w:sz="4" w:space="4" w:color="000000"/>
          <w:bottom w:val="single" w:sz="4" w:space="2" w:color="000000"/>
          <w:right w:val="single" w:sz="4" w:space="4" w:color="000000"/>
        </w:pBdr>
        <w:spacing w:lineRule="auto" w:line="240" w:before="0" w:after="0"/>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t>AÇÃO CIVIL PÚBLICA CUMULADA COM PEDIDO DE TUTELA PROVISÓRIA DE URGÊNCIA</w:t>
      </w:r>
    </w:p>
    <w:p>
      <w:pPr>
        <w:pStyle w:val="Normal"/>
        <w:spacing w:lineRule="auto" w:line="240" w:before="0" w:after="24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60" w:before="0" w:after="0"/>
        <w:jc w:val="both"/>
        <w:rPr/>
      </w:pPr>
      <w:r>
        <w:rPr>
          <w:rFonts w:eastAsia="Times New Roman" w:cs="Times New Roman" w:ascii="Times New Roman" w:hAnsi="Times New Roman"/>
          <w:color w:val="000000"/>
          <w:kern w:val="0"/>
          <w:sz w:val="24"/>
          <w:szCs w:val="24"/>
        </w:rPr>
        <w:t xml:space="preserve">em face do </w:t>
      </w:r>
      <w:r>
        <w:rPr>
          <w:rFonts w:eastAsia="Times New Roman" w:cs="Times New Roman" w:ascii="Times New Roman" w:hAnsi="Times New Roman"/>
          <w:b/>
          <w:bCs/>
          <w:color w:val="000000"/>
          <w:kern w:val="0"/>
          <w:sz w:val="24"/>
          <w:szCs w:val="24"/>
          <w:shd w:fill="FFFF00" w:val="clear"/>
        </w:rPr>
        <w:t>MUNICÍPIO DE **********</w:t>
      </w:r>
      <w:r>
        <w:rPr>
          <w:rFonts w:eastAsia="Times New Roman" w:cs="Times New Roman" w:ascii="Times New Roman" w:hAnsi="Times New Roman"/>
          <w:color w:val="000000"/>
          <w:kern w:val="0"/>
          <w:sz w:val="24"/>
          <w:szCs w:val="24"/>
        </w:rPr>
        <w:t xml:space="preserve">, pessoa jurídica de direito público interno, representado pelo PREFEITO(A) MUNICIPAL ou PROCURADOR (art. 75, III do Código de Processo Civil), com endereço na </w:t>
      </w:r>
      <w:r>
        <w:rPr>
          <w:rFonts w:eastAsia="Times New Roman" w:cs="Times New Roman" w:ascii="Times New Roman" w:hAnsi="Times New Roman"/>
          <w:color w:val="000000"/>
          <w:kern w:val="0"/>
          <w:sz w:val="24"/>
          <w:szCs w:val="24"/>
          <w:shd w:fill="FFFF00" w:val="clear"/>
        </w:rPr>
        <w:t>**********, **********</w:t>
      </w:r>
      <w:r>
        <w:rPr>
          <w:rFonts w:eastAsia="Times New Roman" w:cs="Times New Roman" w:ascii="Times New Roman" w:hAnsi="Times New Roman"/>
          <w:color w:val="000000"/>
          <w:kern w:val="0"/>
          <w:sz w:val="24"/>
          <w:szCs w:val="24"/>
        </w:rPr>
        <w:t xml:space="preserve">/CE, o que faz tendo por base os elementos contidos no </w:t>
      </w:r>
      <w:r>
        <w:rPr>
          <w:rFonts w:eastAsia="Times New Roman" w:cs="Times New Roman" w:ascii="Times New Roman" w:hAnsi="Times New Roman"/>
          <w:color w:val="000000"/>
          <w:kern w:val="0"/>
          <w:sz w:val="24"/>
          <w:szCs w:val="24"/>
          <w:shd w:fill="FFFF00" w:val="clear"/>
        </w:rPr>
        <w:t>Procedimento Administrativo nº *****</w:t>
      </w:r>
      <w:r>
        <w:rPr>
          <w:rFonts w:eastAsia="Times New Roman" w:cs="Times New Roman" w:ascii="Times New Roman" w:hAnsi="Times New Roman"/>
          <w:color w:val="000000"/>
          <w:kern w:val="0"/>
          <w:sz w:val="24"/>
          <w:szCs w:val="24"/>
        </w:rPr>
        <w:t>, que tramita nesta Promotoria, além dos demais anexos desta inicial, pelas razões de fato e de direito adiante aduzidas.</w:t>
      </w:r>
      <w:r>
        <w:br w:type="page"/>
      </w:r>
    </w:p>
    <w:p>
      <w:pPr>
        <w:pStyle w:val="Standard"/>
        <w:spacing w:lineRule="auto" w:line="360" w:before="0" w:after="57"/>
        <w:jc w:val="both"/>
        <w:rPr/>
      </w:pPr>
      <w:r>
        <w:rPr>
          <w:rFonts w:cs="Times New Roman" w:ascii="Times New Roman" w:hAnsi="Times New Roman"/>
          <w:b/>
          <w:bCs/>
        </w:rPr>
        <w:t>I –</w:t>
      </w:r>
      <w:r>
        <w:rPr>
          <w:rFonts w:cs="Times New Roman" w:ascii="Times New Roman" w:hAnsi="Times New Roman"/>
        </w:rPr>
        <w:t xml:space="preserve"> </w:t>
      </w:r>
      <w:r>
        <w:rPr>
          <w:rFonts w:cs="Times New Roman" w:ascii="Times New Roman" w:hAnsi="Times New Roman"/>
          <w:b/>
        </w:rPr>
        <w:t>OBJETO DA DEMANDA</w:t>
      </w:r>
    </w:p>
    <w:p>
      <w:pPr>
        <w:pStyle w:val="PargrafodaLista"/>
        <w:widowControl w:val="false"/>
        <w:tabs>
          <w:tab w:val="clear" w:pos="708"/>
          <w:tab w:val="left" w:pos="1531" w:leader="none"/>
        </w:tabs>
        <w:suppressAutoHyphens w:val="true"/>
        <w:bidi w:val="0"/>
        <w:spacing w:lineRule="auto" w:line="360" w:before="0" w:after="0"/>
        <w:ind w:firstLine="567" w:left="0" w:right="0"/>
        <w:jc w:val="both"/>
        <w:rPr/>
      </w:pPr>
      <w:r>
        <w:rPr>
          <w:rFonts w:eastAsia="Calibri" w:ascii="Times New Roman" w:hAnsi="Times New Roman"/>
          <w:color w:val="000000"/>
          <w:sz w:val="24"/>
          <w:szCs w:val="24"/>
          <w:lang w:bidi="hi-IN"/>
        </w:rPr>
        <w:t xml:space="preserve">A presente Ação Civil Pública tem por finalidade obter provimento jurisdicional que determine ao ente promovido obrigação de fazer, </w:t>
      </w:r>
      <w:r>
        <w:rPr>
          <w:rFonts w:eastAsia="Calibri" w:ascii="Times New Roman" w:hAnsi="Times New Roman"/>
          <w:color w:val="000000"/>
          <w:sz w:val="24"/>
          <w:szCs w:val="24"/>
          <w:shd w:fill="FFFF00" w:val="clear"/>
          <w:lang w:bidi="hi-IN"/>
        </w:rPr>
        <w:t xml:space="preserve">nos termos da Recomendação Administrativa nº </w:t>
      </w:r>
      <w:r>
        <w:rPr>
          <w:rFonts w:eastAsia="Calibri" w:ascii="Times New Roman" w:hAnsi="Times New Roman"/>
          <w:color w:val="000000"/>
          <w:sz w:val="24"/>
          <w:szCs w:val="24"/>
          <w:shd w:fill="FFFF00" w:val="clear"/>
          <w:lang w:bidi="hi-IN"/>
        </w:rPr>
        <w:t>******</w:t>
      </w:r>
      <w:r>
        <w:rPr>
          <w:rFonts w:eastAsia="Calibri" w:ascii="Times New Roman" w:hAnsi="Times New Roman"/>
          <w:color w:val="000000"/>
          <w:sz w:val="24"/>
          <w:szCs w:val="24"/>
          <w:shd w:fill="FFFF00" w:val="clear"/>
          <w:lang w:bidi="hi-IN"/>
        </w:rPr>
        <w:t xml:space="preserve"> (em anexo)</w:t>
      </w:r>
      <w:r>
        <w:rPr>
          <w:rFonts w:eastAsia="Calibri" w:ascii="Times New Roman" w:hAnsi="Times New Roman"/>
          <w:color w:val="000000"/>
          <w:sz w:val="24"/>
          <w:szCs w:val="24"/>
          <w:lang w:bidi="hi-IN"/>
        </w:rPr>
        <w:t xml:space="preserve">, com fulcro </w:t>
      </w:r>
      <w:r>
        <w:rPr>
          <w:rFonts w:eastAsia="Calibri" w:ascii="Times New Roman" w:hAnsi="Times New Roman"/>
          <w:color w:val="000000"/>
          <w:sz w:val="24"/>
          <w:szCs w:val="24"/>
          <w:shd w:fill="FFFF00" w:val="clear"/>
          <w:lang w:bidi="hi-IN"/>
        </w:rPr>
        <w:t>nos</w:t>
      </w:r>
      <w:r>
        <w:rPr>
          <w:rFonts w:ascii="Times New Roman" w:hAnsi="Times New Roman"/>
          <w:bCs/>
          <w:color w:val="000000"/>
          <w:sz w:val="24"/>
          <w:szCs w:val="24"/>
          <w:shd w:fill="FFFF00" w:val="clear"/>
        </w:rPr>
        <w:t xml:space="preserve"> arts. XX, XX e XX</w:t>
      </w:r>
      <w:r>
        <w:rPr>
          <w:rFonts w:eastAsia="Calibri" w:ascii="Times New Roman" w:hAnsi="Times New Roman"/>
          <w:color w:val="000000"/>
          <w:sz w:val="24"/>
          <w:szCs w:val="24"/>
          <w:shd w:fill="FFFF00" w:val="clear"/>
          <w:lang w:bidi="hi-IN"/>
        </w:rPr>
        <w:t xml:space="preserve"> da </w:t>
      </w:r>
      <w:r>
        <w:rPr>
          <w:rStyle w:val="Forte1"/>
          <w:rFonts w:ascii="Times New Roman" w:hAnsi="Times New Roman"/>
          <w:b w:val="false"/>
          <w:bCs w:val="false"/>
          <w:color w:val="000000"/>
          <w:sz w:val="24"/>
          <w:szCs w:val="24"/>
          <w:shd w:fill="FFFF00" w:val="clear"/>
        </w:rPr>
        <w:t xml:space="preserve">Lei Municipal nº </w:t>
      </w:r>
      <w:r>
        <w:rPr>
          <w:rStyle w:val="Forte1"/>
          <w:rFonts w:ascii="Times New Roman" w:hAnsi="Times New Roman"/>
          <w:b w:val="false"/>
          <w:bCs w:val="false"/>
          <w:color w:val="000000"/>
          <w:sz w:val="24"/>
          <w:szCs w:val="24"/>
          <w:shd w:fill="FFFF00" w:val="clear"/>
          <w:lang w:bidi="hi-IN"/>
        </w:rPr>
        <w:t>****</w:t>
      </w:r>
      <w:r>
        <w:rPr>
          <w:rStyle w:val="Forte1"/>
          <w:rFonts w:ascii="Times New Roman" w:hAnsi="Times New Roman"/>
          <w:b w:val="false"/>
          <w:bCs w:val="false"/>
          <w:color w:val="000000"/>
          <w:sz w:val="24"/>
          <w:szCs w:val="24"/>
          <w:lang w:bidi="hi-IN"/>
        </w:rPr>
        <w:t xml:space="preserve">, nas seguintes providências </w:t>
      </w:r>
      <w:r>
        <w:rPr>
          <w:rStyle w:val="Forte1"/>
          <w:rFonts w:ascii="Times New Roman" w:hAnsi="Times New Roman"/>
          <w:b w:val="false"/>
          <w:bCs w:val="false"/>
          <w:color w:val="000000"/>
          <w:sz w:val="24"/>
          <w:szCs w:val="24"/>
          <w:shd w:fill="00FF00" w:val="clear"/>
          <w:lang w:bidi="hi-IN"/>
        </w:rPr>
        <w:t>(*Rol exemplificativo)</w:t>
      </w:r>
      <w:r>
        <w:rPr>
          <w:rFonts w:eastAsia="Calibri" w:ascii="Times New Roman" w:hAnsi="Times New Roman"/>
          <w:color w:val="000000"/>
          <w:sz w:val="24"/>
          <w:szCs w:val="24"/>
          <w:lang w:bidi="hi-IN"/>
        </w:rPr>
        <w:t xml:space="preserve">: </w:t>
      </w:r>
      <w:r>
        <w:rPr>
          <w:rFonts w:eastAsia="Calibri" w:ascii="Times New Roman" w:hAnsi="Times New Roman"/>
          <w:bCs/>
          <w:color w:val="000000"/>
          <w:sz w:val="24"/>
          <w:szCs w:val="24"/>
          <w:lang w:bidi="hi-IN"/>
        </w:rPr>
        <w:t>i)</w:t>
      </w:r>
      <w:r>
        <w:rPr>
          <w:rFonts w:eastAsia="Calibri" w:ascii="Times New Roman" w:hAnsi="Times New Roman"/>
          <w:color w:val="000000"/>
          <w:sz w:val="24"/>
          <w:szCs w:val="24"/>
          <w:lang w:bidi="hi-IN"/>
        </w:rPr>
        <w:t xml:space="preserve"> Cumprimento </w:t>
      </w:r>
      <w:r>
        <w:rPr>
          <w:rFonts w:ascii="Times New Roman" w:hAnsi="Times New Roman"/>
          <w:sz w:val="24"/>
          <w:szCs w:val="24"/>
        </w:rPr>
        <w:t xml:space="preserve">da </w:t>
      </w:r>
      <w:r>
        <w:rPr>
          <w:rFonts w:ascii="Times New Roman" w:hAnsi="Times New Roman"/>
          <w:sz w:val="24"/>
          <w:szCs w:val="24"/>
          <w:shd w:fill="FFFF00" w:val="clear"/>
        </w:rPr>
        <w:t>Lei Municipal, nº XXXXX</w:t>
      </w:r>
    </w:p>
    <w:p>
      <w:pPr>
        <w:pStyle w:val="BodyText"/>
        <w:widowControl/>
        <w:suppressAutoHyphens w:val="true"/>
        <w:autoSpaceDE w:val="false"/>
        <w:bidi w:val="0"/>
        <w:spacing w:lineRule="auto" w:line="360" w:before="113" w:after="113"/>
        <w:ind w:firstLine="567" w:left="0" w:right="0"/>
        <w:jc w:val="both"/>
        <w:rPr/>
      </w:pPr>
      <w:r>
        <w:rPr>
          <w:rFonts w:cs="Times New Roman" w:ascii="Times New Roman" w:hAnsi="Times New Roman"/>
          <w:color w:val="000000"/>
          <w:sz w:val="24"/>
          <w:szCs w:val="24"/>
        </w:rPr>
        <w:t xml:space="preserve">A presente Ação Civil Pública visa à imposição de obrigação de fazer ao Município de </w:t>
      </w:r>
      <w:r>
        <w:rPr>
          <w:rFonts w:cs="Times New Roman" w:ascii="Times New Roman" w:hAnsi="Times New Roman"/>
          <w:color w:val="000000"/>
          <w:sz w:val="24"/>
          <w:szCs w:val="24"/>
          <w:shd w:fill="FFFF00" w:val="clear"/>
        </w:rPr>
        <w:t>**********</w:t>
      </w:r>
      <w:r>
        <w:rPr>
          <w:rFonts w:cs="Times New Roman" w:ascii="Times New Roman" w:hAnsi="Times New Roman"/>
          <w:color w:val="000000"/>
          <w:sz w:val="24"/>
          <w:szCs w:val="24"/>
        </w:rPr>
        <w:t xml:space="preserve">, consistente na </w:t>
      </w:r>
      <w:r>
        <w:rPr>
          <w:rStyle w:val="Strong"/>
          <w:rFonts w:cs="Times New Roman" w:ascii="Times New Roman" w:hAnsi="Times New Roman"/>
          <w:b w:val="false"/>
          <w:bCs w:val="false"/>
          <w:color w:val="000000"/>
          <w:sz w:val="24"/>
          <w:szCs w:val="24"/>
        </w:rPr>
        <w:t>implementação de medidas estruturantes voltadas à ampliação da oferta de vagas em creches</w:t>
      </w:r>
      <w:r>
        <w:rPr>
          <w:rFonts w:cs="Times New Roman" w:ascii="Times New Roman" w:hAnsi="Times New Roman"/>
          <w:b w:val="false"/>
          <w:bCs w:val="false"/>
          <w:color w:val="000000"/>
          <w:sz w:val="24"/>
          <w:szCs w:val="24"/>
        </w:rPr>
        <w:t xml:space="preserve"> para crianças de 0 a 3 anos, mediante </w:t>
      </w:r>
      <w:r>
        <w:rPr>
          <w:rStyle w:val="Strong"/>
          <w:rFonts w:cs="Times New Roman" w:ascii="Times New Roman" w:hAnsi="Times New Roman"/>
          <w:b w:val="false"/>
          <w:bCs w:val="false"/>
          <w:color w:val="000000"/>
          <w:sz w:val="24"/>
          <w:szCs w:val="24"/>
        </w:rPr>
        <w:t>elaboração e execução de plano de ação</w:t>
      </w:r>
      <w:r>
        <w:rPr>
          <w:rFonts w:cs="Times New Roman" w:ascii="Times New Roman" w:hAnsi="Times New Roman"/>
          <w:color w:val="000000"/>
          <w:sz w:val="24"/>
          <w:szCs w:val="24"/>
        </w:rPr>
        <w:t xml:space="preserve"> com medidas de curto, médio e longo prazo, em conformidade com os parâmetros legais </w:t>
      </w:r>
      <w:r>
        <w:rPr>
          <w:rFonts w:cs="Times New Roman" w:ascii="Times New Roman" w:hAnsi="Times New Roman"/>
          <w:color w:val="000000"/>
          <w:sz w:val="24"/>
          <w:szCs w:val="24"/>
        </w:rPr>
        <w:t>e</w:t>
      </w:r>
      <w:r>
        <w:rPr>
          <w:rFonts w:cs="Times New Roman" w:ascii="Times New Roman" w:hAnsi="Times New Roman"/>
          <w:color w:val="000000"/>
          <w:sz w:val="24"/>
          <w:szCs w:val="24"/>
        </w:rPr>
        <w:t xml:space="preserve"> constitucionais.</w:t>
      </w:r>
    </w:p>
    <w:p>
      <w:pPr>
        <w:pStyle w:val="PargrafodaLista"/>
        <w:widowControl w:val="false"/>
        <w:tabs>
          <w:tab w:val="clear" w:pos="708"/>
          <w:tab w:val="left" w:pos="1531" w:leader="none"/>
        </w:tabs>
        <w:spacing w:lineRule="auto" w:line="360" w:before="0" w:after="0"/>
        <w:ind w:hanging="0" w:left="720" w:right="23"/>
        <w:jc w:val="both"/>
        <w:rPr>
          <w:rFonts w:ascii="Times New Roman" w:hAnsi="Times New Roman" w:eastAsia="Calibri" w:cs="Times New Roman"/>
          <w:color w:val="000000"/>
          <w:sz w:val="24"/>
          <w:szCs w:val="24"/>
          <w:lang w:bidi="hi-IN"/>
        </w:rPr>
      </w:pPr>
      <w:r>
        <w:rPr>
          <w:rFonts w:eastAsia="Calibri" w:cs="Times New Roman" w:ascii="Times New Roman" w:hAnsi="Times New Roman"/>
          <w:color w:val="000000"/>
          <w:sz w:val="24"/>
          <w:szCs w:val="24"/>
          <w:lang w:bidi="hi-IN"/>
        </w:rPr>
      </w:r>
    </w:p>
    <w:p>
      <w:pPr>
        <w:pStyle w:val="Standard"/>
        <w:spacing w:lineRule="auto" w:line="360" w:before="0" w:after="57"/>
        <w:jc w:val="both"/>
        <w:rPr>
          <w:rFonts w:ascii="Times New Roman" w:hAnsi="Times New Roman" w:cs="Times New Roman"/>
          <w:b/>
          <w:bCs/>
          <w:caps/>
        </w:rPr>
      </w:pPr>
      <w:r>
        <w:rPr>
          <w:rFonts w:cs="Times New Roman" w:ascii="Times New Roman" w:hAnsi="Times New Roman"/>
          <w:b/>
          <w:bCs/>
          <w:caps/>
        </w:rPr>
        <w:t>II – preliminares</w:t>
      </w:r>
    </w:p>
    <w:p>
      <w:pPr>
        <w:pStyle w:val="Standard"/>
        <w:spacing w:lineRule="auto" w:line="360" w:before="0" w:after="57"/>
        <w:rPr>
          <w:rFonts w:ascii="Times New Roman" w:hAnsi="Times New Roman" w:cs="Times New Roman"/>
          <w:b/>
          <w:bCs/>
          <w:caps/>
        </w:rPr>
      </w:pPr>
      <w:r>
        <w:rPr>
          <w:rFonts w:cs="Times New Roman" w:ascii="Times New Roman" w:hAnsi="Times New Roman"/>
          <w:b/>
          <w:bCs/>
          <w:caps/>
        </w:rPr>
        <w:t>II.1 – DA Legitimidade DO MINISTÉRIO PÚBLICO</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t xml:space="preserve">A legitimidade </w:t>
      </w:r>
      <w:r>
        <w:rPr>
          <w:rFonts w:eastAsia="NSimSun" w:cs="Times New Roman" w:ascii="Times New Roman" w:hAnsi="Times New Roman"/>
          <w:b w:val="false"/>
          <w:bCs w:val="false"/>
          <w:i/>
          <w:iCs/>
          <w:color w:val="000000"/>
          <w:sz w:val="24"/>
          <w:szCs w:val="24"/>
          <w:lang w:bidi="hi-IN"/>
        </w:rPr>
        <w:t>a</w:t>
      </w:r>
      <w:r>
        <w:rPr>
          <w:rFonts w:eastAsia="NSimSun" w:cs="Times New Roman" w:ascii="Times New Roman" w:hAnsi="Times New Roman"/>
          <w:b w:val="false"/>
          <w:bCs w:val="false"/>
          <w:i/>
          <w:iCs/>
          <w:color w:val="000000"/>
          <w:sz w:val="24"/>
          <w:szCs w:val="24"/>
          <w:lang w:bidi="hi-IN"/>
        </w:rPr>
        <w:t>d causam</w:t>
      </w:r>
      <w:r>
        <w:rPr>
          <w:rFonts w:eastAsia="NSimSun" w:cs="Times New Roman" w:ascii="Times New Roman" w:hAnsi="Times New Roman"/>
          <w:b w:val="false"/>
          <w:bCs w:val="false"/>
          <w:color w:val="000000"/>
          <w:sz w:val="24"/>
          <w:szCs w:val="24"/>
          <w:lang w:bidi="hi-IN"/>
        </w:rPr>
        <w:t xml:space="preserve"> do Ministério Público para a propositura da presente ação civil pública decorre diretamente de sua natureza constitucional e encontra fundamento no dever institucional de proteção aos interesses difusos e coletivos, em especial os relacionados à </w:t>
      </w:r>
      <w:r>
        <w:rPr>
          <w:rStyle w:val="Strong"/>
          <w:rFonts w:eastAsia="NSimSun" w:cs="Times New Roman" w:ascii="Times New Roman" w:hAnsi="Times New Roman"/>
          <w:b w:val="false"/>
          <w:bCs w:val="false"/>
          <w:color w:val="000000"/>
          <w:sz w:val="24"/>
          <w:szCs w:val="24"/>
          <w:lang w:bidi="hi-IN"/>
        </w:rPr>
        <w:t>creche</w:t>
      </w:r>
      <w:r>
        <w:rPr>
          <w:rFonts w:eastAsia="NSimSun" w:cs="Times New Roman" w:ascii="Times New Roman" w:hAnsi="Times New Roman"/>
          <w:b w:val="false"/>
          <w:bCs w:val="false"/>
          <w:color w:val="000000"/>
          <w:sz w:val="24"/>
          <w:szCs w:val="24"/>
          <w:lang w:bidi="hi-IN"/>
        </w:rPr>
        <w:t>.</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b w:val="false"/>
          <w:bCs w:val="false"/>
          <w:color w:val="000000"/>
          <w:sz w:val="24"/>
          <w:szCs w:val="24"/>
          <w:lang w:bidi="hi-IN"/>
        </w:rPr>
        <w:t xml:space="preserve">Nesse sentido, a Lei nº 8.069/1990 (Estatuto da Criança e do Adolescente), ao explicitar os direitos assegurados pela Constituição Federal às crianças e adolescentes, também instituiu mecanismos específicos para sua efetivação, inclusive com a previsão de medidas judiciais voltadas à responsabilização dos entes públicos que descumprirem os deveres legais, notadamente no que tange à garantia do acesso à </w:t>
      </w:r>
      <w:r>
        <w:rPr>
          <w:rFonts w:eastAsia="NSimSun" w:cs="Times New Roman" w:ascii="Times New Roman" w:hAnsi="Times New Roman"/>
          <w:b w:val="false"/>
          <w:bCs w:val="false"/>
          <w:color w:val="000000"/>
          <w:sz w:val="24"/>
          <w:szCs w:val="24"/>
          <w:lang w:bidi="hi-IN"/>
        </w:rPr>
        <w:t>creche</w:t>
      </w:r>
      <w:r>
        <w:rPr>
          <w:rStyle w:val="Strong"/>
          <w:rFonts w:eastAsia="NSimSun" w:cs="Times New Roman" w:ascii="Times New Roman" w:hAnsi="Times New Roman"/>
          <w:b w:val="false"/>
          <w:bCs w:val="false"/>
          <w:color w:val="000000"/>
          <w:sz w:val="24"/>
          <w:szCs w:val="24"/>
          <w:lang w:bidi="hi-IN"/>
        </w:rPr>
        <w:t xml:space="preserve"> para crianças de zero a três anos</w:t>
      </w:r>
      <w:r>
        <w:rPr>
          <w:rFonts w:eastAsia="NSimSun" w:cs="Times New Roman" w:ascii="Times New Roman" w:hAnsi="Times New Roman"/>
          <w:b w:val="false"/>
          <w:bCs w:val="false"/>
          <w:color w:val="000000"/>
          <w:sz w:val="24"/>
          <w:szCs w:val="24"/>
          <w:lang w:bidi="hi-IN"/>
        </w:rPr>
        <w:t>.</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b w:val="false"/>
          <w:bCs w:val="false"/>
          <w:color w:val="000000"/>
          <w:sz w:val="24"/>
          <w:szCs w:val="24"/>
          <w:lang w:bidi="hi-IN"/>
        </w:rPr>
        <w:t xml:space="preserve">Com o objetivo de assegurar a concretização desse direito fundamental, o legislador atribuiu ao Ministério Público a função de agir prioritariamente na defesa dos interesses da infância, reconhecendo sua legitimidade para atuar judicial e extrajudicialmente nos casos de omissão do Poder Público quanto à oferta de </w:t>
      </w:r>
      <w:r>
        <w:rPr>
          <w:rStyle w:val="Strong"/>
          <w:rFonts w:eastAsia="NSimSun" w:cs="Times New Roman" w:ascii="Times New Roman" w:hAnsi="Times New Roman"/>
          <w:b w:val="false"/>
          <w:bCs w:val="false"/>
          <w:color w:val="000000"/>
          <w:sz w:val="24"/>
          <w:szCs w:val="24"/>
          <w:lang w:bidi="hi-IN"/>
        </w:rPr>
        <w:t>vagas em creche</w:t>
      </w:r>
      <w:r>
        <w:rPr>
          <w:rFonts w:eastAsia="NSimSun" w:cs="Times New Roman" w:ascii="Times New Roman" w:hAnsi="Times New Roman"/>
          <w:b w:val="false"/>
          <w:bCs w:val="false"/>
          <w:color w:val="000000"/>
          <w:sz w:val="24"/>
          <w:szCs w:val="24"/>
          <w:lang w:bidi="hi-IN"/>
        </w:rPr>
        <w:t>.</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A Constituição Federal de 1988, em seu art. 127, </w:t>
      </w:r>
      <w:r>
        <w:rPr>
          <w:rFonts w:eastAsia="NSimSun" w:cs="Times New Roman" w:ascii="Times New Roman" w:hAnsi="Times New Roman"/>
          <w:i/>
          <w:iCs/>
          <w:color w:val="000000"/>
          <w:sz w:val="24"/>
          <w:szCs w:val="24"/>
          <w:lang w:bidi="hi-IN"/>
        </w:rPr>
        <w:t>caput</w:t>
      </w:r>
      <w:r>
        <w:rPr>
          <w:rFonts w:eastAsia="NSimSun" w:cs="Times New Roman" w:ascii="Times New Roman" w:hAnsi="Times New Roman"/>
          <w:color w:val="000000"/>
          <w:sz w:val="24"/>
          <w:szCs w:val="24"/>
          <w:lang w:bidi="hi-IN"/>
        </w:rPr>
        <w:t xml:space="preserve">, estabelece que o Ministério Público é instituição permanente, essencial à função jurisdicional do Estado, incumbindo-lhe a defesa da ordem jurídica, do regime democrático e dos interesses sociais e individuais indisponíveis. No mesmo sentido, o art. 129, inciso II, da Carta Magna confere ao </w:t>
      </w:r>
      <w:r>
        <w:rPr>
          <w:rFonts w:eastAsia="NSimSun" w:cs="Times New Roman" w:ascii="Times New Roman" w:hAnsi="Times New Roman"/>
          <w:i/>
          <w:iCs/>
          <w:color w:val="000000"/>
          <w:sz w:val="24"/>
          <w:szCs w:val="24"/>
          <w:lang w:bidi="hi-IN"/>
        </w:rPr>
        <w:t>Parquet</w:t>
      </w:r>
      <w:r>
        <w:rPr>
          <w:rFonts w:eastAsia="NSimSun" w:cs="Times New Roman" w:ascii="Times New Roman" w:hAnsi="Times New Roman"/>
          <w:color w:val="000000"/>
          <w:sz w:val="24"/>
          <w:szCs w:val="24"/>
          <w:lang w:bidi="hi-IN"/>
        </w:rPr>
        <w:t xml:space="preserve"> a atribuição de zelar pelo efetivo respeito dos Poderes Públicos e dos serviços de relevância pública aos direitos assegurados na Constituição, promovendo as medidas cabíveis à sua garantia.</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Além disso, o art. 129, inciso III, da Constituição Federal e o art. 201, inciso VIII, do ECA conferem expressamente ao Ministério Público a legitimidade para instaurar inquérito civil e propor ação civil pública para a proteção de direitos difusos e coletivos, inclusive os relacionados à criança. E, com o objetivo de eliminar qualquer dúvida, o próprio ECA, no art. 210, inciso I, reafirma a legitimidade do Ministério Público para ações voltadas à defesa dos direitos assegurados à criança, o que inclui, indiscutivelmente, o direito à </w:t>
      </w:r>
      <w:r>
        <w:rPr>
          <w:rStyle w:val="Strong"/>
          <w:rFonts w:eastAsia="NSimSun" w:cs="Times New Roman" w:ascii="Times New Roman" w:hAnsi="Times New Roman"/>
          <w:b w:val="false"/>
          <w:bCs w:val="false"/>
          <w:color w:val="000000"/>
          <w:sz w:val="24"/>
          <w:szCs w:val="24"/>
          <w:lang w:bidi="hi-IN"/>
        </w:rPr>
        <w:t>vaga em creche como serviço público essencial e prioritário</w:t>
      </w:r>
      <w:r>
        <w:rPr>
          <w:rFonts w:eastAsia="NSimSun" w:cs="Times New Roman" w:ascii="Times New Roman" w:hAnsi="Times New Roman"/>
          <w:b w:val="false"/>
          <w:bCs w:val="false"/>
          <w:color w:val="000000"/>
          <w:sz w:val="24"/>
          <w:szCs w:val="24"/>
          <w:lang w:bidi="hi-IN"/>
        </w:rPr>
        <w:t>.</w:t>
      </w:r>
    </w:p>
    <w:p>
      <w:pPr>
        <w:pStyle w:val="Standard"/>
        <w:widowControl/>
        <w:suppressAutoHyphens w:val="true"/>
        <w:bidi w:val="0"/>
        <w:spacing w:lineRule="auto" w:line="360" w:before="0" w:after="57"/>
        <w:ind w:firstLine="567" w:left="0" w:right="0"/>
        <w:jc w:val="both"/>
        <w:textAlignment w:val="baseline"/>
        <w:rPr>
          <w:rFonts w:ascii="Times New Roman" w:hAnsi="Times New Roman" w:cs="Times New Roman"/>
          <w:b w:val="false"/>
          <w:bCs w:val="false"/>
          <w:color w:val="000000"/>
        </w:rPr>
      </w:pPr>
      <w:r>
        <w:rPr>
          <w:rFonts w:cs="Times New Roman" w:ascii="Times New Roman" w:hAnsi="Times New Roman"/>
          <w:b w:val="false"/>
          <w:bCs w:val="false"/>
          <w:color w:val="000000"/>
        </w:rPr>
      </w:r>
    </w:p>
    <w:p>
      <w:pPr>
        <w:pStyle w:val="Standard"/>
        <w:spacing w:lineRule="auto" w:line="360" w:before="0" w:after="57"/>
        <w:ind w:firstLine="1701" w:left="0" w:right="0"/>
        <w:jc w:val="both"/>
        <w:rPr>
          <w:rFonts w:ascii="Times New Roman" w:hAnsi="Times New Roman" w:cs="Times New Roman"/>
          <w:sz w:val="4"/>
          <w:szCs w:val="4"/>
        </w:rPr>
      </w:pPr>
      <w:r>
        <w:rPr>
          <w:rFonts w:cs="Times New Roman" w:ascii="Times New Roman" w:hAnsi="Times New Roman"/>
          <w:sz w:val="4"/>
          <w:szCs w:val="4"/>
        </w:rPr>
      </w:r>
    </w:p>
    <w:p>
      <w:pPr>
        <w:pStyle w:val="Normal"/>
        <w:spacing w:lineRule="auto" w:line="240" w:before="0" w:after="0"/>
        <w:contextualSpacing/>
        <w:rPr/>
      </w:pPr>
      <w:r>
        <w:rPr>
          <w:rFonts w:eastAsia="Times New Roman" w:cs="Times New Roman" w:ascii="Times New Roman" w:hAnsi="Times New Roman"/>
          <w:b/>
          <w:bCs/>
          <w:color w:val="000000"/>
          <w:kern w:val="0"/>
          <w:sz w:val="24"/>
          <w:szCs w:val="24"/>
        </w:rPr>
        <w:t xml:space="preserve">II.2 – DA LEGITIMIDADE PASSIVA DO MUNICÍPIO DE </w:t>
      </w:r>
      <w:r>
        <w:rPr>
          <w:rFonts w:eastAsia="Times New Roman" w:cs="Times New Roman" w:ascii="Times New Roman" w:hAnsi="Times New Roman"/>
          <w:b/>
          <w:bCs/>
          <w:color w:val="000000"/>
          <w:kern w:val="0"/>
          <w:sz w:val="24"/>
          <w:szCs w:val="24"/>
          <w:shd w:fill="FFFF00" w:val="clear"/>
        </w:rPr>
        <w:t>******</w:t>
      </w:r>
    </w:p>
    <w:p>
      <w:pPr>
        <w:pStyle w:val="Normal"/>
        <w:spacing w:lineRule="auto" w:line="240" w:before="0" w:after="0"/>
        <w:contextualSpacing/>
        <w:rPr/>
      </w:pPr>
      <w:r>
        <w:rPr/>
      </w:r>
    </w:p>
    <w:p>
      <w:pPr>
        <w:pStyle w:val="PargrafodaLista"/>
        <w:spacing w:lineRule="auto" w:line="240" w:before="0" w:after="0"/>
        <w:ind w:hanging="0" w:left="0" w:right="0"/>
        <w:contextualSpacing/>
        <w:rPr>
          <w:rFonts w:ascii="Times New Roman" w:hAnsi="Times New Roman" w:eastAsia="Times New Roman" w:cs="Times New Roman"/>
          <w:b/>
          <w:bCs/>
          <w:color w:val="000000"/>
          <w:kern w:val="0"/>
          <w:sz w:val="12"/>
          <w:szCs w:val="12"/>
        </w:rPr>
      </w:pPr>
      <w:r>
        <w:rPr>
          <w:rFonts w:eastAsia="Times New Roman" w:cs="Times New Roman" w:ascii="Times New Roman" w:hAnsi="Times New Roman"/>
          <w:b/>
          <w:bCs/>
          <w:color w:val="000000"/>
          <w:kern w:val="0"/>
          <w:sz w:val="12"/>
          <w:szCs w:val="12"/>
        </w:rPr>
      </w:r>
    </w:p>
    <w:p>
      <w:pPr>
        <w:pStyle w:val="BodyText"/>
        <w:spacing w:lineRule="auto" w:line="360" w:before="0" w:after="57"/>
        <w:ind w:firstLine="567" w:left="0" w:right="0"/>
        <w:jc w:val="both"/>
        <w:rPr>
          <w:rFonts w:ascii="Times New Roman" w:hAnsi="Times New Roman" w:eastAsia="NSimSun" w:cs="Times New Roman"/>
          <w:color w:val="000000"/>
          <w:sz w:val="24"/>
          <w:szCs w:val="24"/>
          <w:lang w:bidi="hi-IN"/>
        </w:rPr>
      </w:pPr>
      <w:r>
        <w:rPr>
          <w:rFonts w:eastAsia="NSimSun" w:cs="Times New Roman" w:ascii="Times New Roman" w:hAnsi="Times New Roman"/>
          <w:b w:val="false"/>
          <w:bCs w:val="false"/>
          <w:color w:val="000000"/>
          <w:sz w:val="24"/>
          <w:szCs w:val="24"/>
          <w:lang w:bidi="hi-IN"/>
        </w:rPr>
        <w:t xml:space="preserve">Quanto à legitimidade do promovido para figurar no polo passivo desta ação, cumpre destacar que o Município é o ente federativo responsável pela oferta da </w:t>
      </w:r>
      <w:r>
        <w:rPr>
          <w:rStyle w:val="Strong"/>
          <w:rFonts w:eastAsia="NSimSun" w:cs="Times New Roman" w:ascii="Times New Roman" w:hAnsi="Times New Roman"/>
          <w:color w:val="000000"/>
          <w:sz w:val="24"/>
          <w:szCs w:val="24"/>
          <w:lang w:bidi="hi-IN"/>
        </w:rPr>
        <w:t>educação infantil</w:t>
      </w:r>
      <w:r>
        <w:rPr>
          <w:rStyle w:val="Strong"/>
          <w:rFonts w:eastAsia="NSimSun" w:cs="Times New Roman" w:ascii="Times New Roman" w:hAnsi="Times New Roman"/>
          <w:b w:val="false"/>
          <w:bCs w:val="false"/>
          <w:color w:val="000000"/>
          <w:sz w:val="24"/>
          <w:szCs w:val="24"/>
          <w:lang w:bidi="hi-IN"/>
        </w:rPr>
        <w:t>,</w:t>
      </w:r>
      <w:r>
        <w:rPr>
          <w:rFonts w:eastAsia="NSimSun" w:cs="Times New Roman" w:ascii="Times New Roman" w:hAnsi="Times New Roman"/>
          <w:b w:val="false"/>
          <w:bCs w:val="false"/>
          <w:color w:val="000000"/>
          <w:sz w:val="24"/>
          <w:szCs w:val="24"/>
          <w:lang w:bidi="hi-IN"/>
        </w:rPr>
        <w:t xml:space="preserve"> conforme estabelece o art. 11, inciso V, da Lei de Diretrizes e Bases da Educação Nacional (Lei nº 9.394/1996). No âmbito local, a legislação municipal — </w:t>
      </w:r>
      <w:r>
        <w:rPr>
          <w:rFonts w:eastAsia="NSimSun" w:cs="Times New Roman" w:ascii="Times New Roman" w:hAnsi="Times New Roman"/>
          <w:b w:val="false"/>
          <w:bCs w:val="false"/>
          <w:color w:val="000000"/>
          <w:sz w:val="24"/>
          <w:szCs w:val="24"/>
          <w:shd w:fill="FFFF00" w:val="clear"/>
          <w:lang w:bidi="hi-IN"/>
        </w:rPr>
        <w:t>a exemplo do art. XX da Lei Municipal nº XX</w:t>
      </w:r>
      <w:r>
        <w:rPr>
          <w:rFonts w:eastAsia="NSimSun" w:cs="Times New Roman" w:ascii="Times New Roman" w:hAnsi="Times New Roman"/>
          <w:b w:val="false"/>
          <w:bCs w:val="false"/>
          <w:color w:val="000000"/>
          <w:sz w:val="24"/>
          <w:szCs w:val="24"/>
          <w:lang w:bidi="hi-IN"/>
        </w:rPr>
        <w:t xml:space="preserve"> — </w:t>
      </w:r>
      <w:r>
        <w:rPr>
          <w:rFonts w:eastAsia="NSimSun" w:cs="Times New Roman" w:ascii="Times New Roman" w:hAnsi="Times New Roman"/>
          <w:b w:val="false"/>
          <w:bCs w:val="false"/>
          <w:color w:val="000000"/>
          <w:sz w:val="24"/>
          <w:szCs w:val="24"/>
          <w:shd w:fill="FFFF00" w:val="clear"/>
          <w:lang w:bidi="hi-IN"/>
        </w:rPr>
        <w:t xml:space="preserve">atribui expressamente ao Poder Executivo a responsabilidade pela </w:t>
      </w:r>
      <w:r>
        <w:rPr>
          <w:rStyle w:val="Strong"/>
          <w:rFonts w:eastAsia="NSimSun" w:cs="Times New Roman" w:ascii="Times New Roman" w:hAnsi="Times New Roman"/>
          <w:b w:val="false"/>
          <w:bCs w:val="false"/>
          <w:color w:val="000000"/>
          <w:sz w:val="24"/>
          <w:szCs w:val="24"/>
          <w:shd w:fill="FFFF00" w:val="clear"/>
          <w:lang w:bidi="hi-IN"/>
        </w:rPr>
        <w:t>garantia de infraestrutura e condições adequadas ao funcionamento e à ampliação da rede de creches públicas</w:t>
      </w:r>
      <w:r>
        <w:rPr>
          <w:rFonts w:eastAsia="NSimSun" w:cs="Times New Roman" w:ascii="Times New Roman" w:hAnsi="Times New Roman"/>
          <w:b w:val="false"/>
          <w:bCs w:val="false"/>
          <w:color w:val="000000"/>
          <w:sz w:val="24"/>
          <w:szCs w:val="24"/>
          <w:lang w:bidi="hi-IN"/>
        </w:rPr>
        <w:t>.</w:t>
      </w:r>
    </w:p>
    <w:p>
      <w:pPr>
        <w:pStyle w:val="BodyText"/>
        <w:spacing w:lineRule="auto" w:line="360" w:before="0" w:after="57"/>
        <w:ind w:firstLine="567" w:left="0" w:right="0"/>
        <w:jc w:val="both"/>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Além disso, o Sistema de Ensino Municipal abrange as instituições de educação infantil mantidas pelo Poder Público municipal, o que inclui diretamente as creches. Evidencia-se, portanto, que compete ao Município assegurar as prestações ora exigidas, especialmente no que se re</w:t>
      </w:r>
      <w:r>
        <w:rPr>
          <w:rFonts w:eastAsia="NSimSun" w:cs="Times New Roman" w:ascii="Times New Roman" w:hAnsi="Times New Roman"/>
          <w:b w:val="false"/>
          <w:bCs w:val="false"/>
          <w:color w:val="000000"/>
          <w:sz w:val="24"/>
          <w:szCs w:val="24"/>
          <w:lang w:bidi="hi-IN"/>
        </w:rPr>
        <w:t xml:space="preserve">fere à </w:t>
      </w:r>
      <w:r>
        <w:rPr>
          <w:rStyle w:val="Strong"/>
          <w:rFonts w:eastAsia="NSimSun" w:cs="Times New Roman" w:ascii="Times New Roman" w:hAnsi="Times New Roman"/>
          <w:b w:val="false"/>
          <w:bCs w:val="false"/>
          <w:color w:val="000000"/>
          <w:sz w:val="24"/>
          <w:szCs w:val="24"/>
          <w:lang w:bidi="hi-IN"/>
        </w:rPr>
        <w:t>oferta de vagas em creche com qualidade e equidade</w:t>
      </w:r>
      <w:r>
        <w:rPr>
          <w:rFonts w:eastAsia="NSimSun" w:cs="Times New Roman" w:ascii="Times New Roman" w:hAnsi="Times New Roman"/>
          <w:b w:val="false"/>
          <w:bCs w:val="false"/>
          <w:color w:val="000000"/>
          <w:sz w:val="24"/>
          <w:szCs w:val="24"/>
          <w:lang w:bidi="hi-IN"/>
        </w:rPr>
        <w:t>,</w:t>
      </w:r>
      <w:r>
        <w:rPr>
          <w:rFonts w:eastAsia="NSimSun" w:cs="Times New Roman" w:ascii="Times New Roman" w:hAnsi="Times New Roman"/>
          <w:color w:val="000000"/>
          <w:sz w:val="24"/>
          <w:szCs w:val="24"/>
          <w:lang w:bidi="hi-IN"/>
        </w:rPr>
        <w:t xml:space="preserve"> como expressão do direito fundamental à educação (art. 205 da Constituição Federal) e condição indispensável ao desenvolvimento integral da criança na primeira infância.</w:t>
      </w:r>
    </w:p>
    <w:p>
      <w:pPr>
        <w:pStyle w:val="Standard"/>
        <w:spacing w:lineRule="auto" w:line="360" w:before="0" w:after="57"/>
        <w:ind w:firstLine="567" w:left="0" w:right="0"/>
        <w:jc w:val="both"/>
        <w:rPr>
          <w:rFonts w:ascii="Times New Roman" w:hAnsi="Times New Roman" w:eastAsia="NSimSun" w:cs="Times New Roman"/>
          <w:b/>
          <w:bCs/>
          <w:caps/>
          <w:color w:val="000000"/>
          <w:sz w:val="24"/>
          <w:szCs w:val="24"/>
          <w:shd w:fill="FFFF00" w:val="clear"/>
          <w:lang w:bidi="hi-IN"/>
        </w:rPr>
      </w:pPr>
      <w:r>
        <w:rPr>
          <w:rFonts w:eastAsia="NSimSun" w:cs="Times New Roman" w:ascii="Times New Roman" w:hAnsi="Times New Roman"/>
          <w:b/>
          <w:bCs/>
          <w:caps/>
          <w:color w:val="000000"/>
          <w:sz w:val="24"/>
          <w:szCs w:val="24"/>
          <w:shd w:fill="FFFF00" w:val="clear"/>
          <w:lang w:bidi="hi-IN"/>
        </w:rPr>
      </w:r>
    </w:p>
    <w:p>
      <w:pPr>
        <w:pStyle w:val="Normal"/>
        <w:spacing w:lineRule="auto" w:line="240" w:before="0" w:after="0"/>
        <w:contextualSpacing/>
        <w:jc w:val="both"/>
        <w:rPr>
          <w:rFonts w:ascii="Times New Roman" w:hAnsi="Times New Roman" w:eastAsia="NSimSun" w:cs="Times New Roman"/>
          <w:b/>
          <w:bCs/>
          <w:caps/>
          <w:color w:val="000000"/>
          <w:sz w:val="24"/>
          <w:szCs w:val="24"/>
          <w:shd w:fill="81D41A" w:val="clear"/>
          <w:lang w:bidi="hi-IN"/>
        </w:rPr>
      </w:pPr>
      <w:r>
        <w:rPr>
          <w:rFonts w:eastAsia="NSimSun" w:cs="Times New Roman" w:ascii="Times New Roman" w:hAnsi="Times New Roman"/>
          <w:b/>
          <w:bCs/>
          <w:caps/>
          <w:color w:val="000000"/>
          <w:sz w:val="24"/>
          <w:szCs w:val="24"/>
          <w:shd w:fill="81D41A" w:val="clear"/>
          <w:lang w:bidi="hi-IN"/>
        </w:rPr>
        <w:t>II.3 – DA COMPETÊNCIA DA VARA DA INFÂNCIA E JUVENTUDE (ONDE EXISTIR)</w:t>
      </w:r>
    </w:p>
    <w:p>
      <w:pPr>
        <w:pStyle w:val="Normal"/>
        <w:spacing w:lineRule="auto" w:line="240" w:before="0" w:after="0"/>
        <w:contextualSpacing/>
        <w:jc w:val="both"/>
        <w:rPr>
          <w:rFonts w:ascii="Times New Roman" w:hAnsi="Times New Roman" w:eastAsia="NSimSun" w:cs="Times New Roman"/>
          <w:b/>
          <w:bCs/>
          <w:caps/>
          <w:color w:val="000000"/>
          <w:sz w:val="24"/>
          <w:szCs w:val="24"/>
          <w:shd w:fill="FFFF00" w:val="clear"/>
          <w:lang w:bidi="hi-IN"/>
        </w:rPr>
      </w:pPr>
      <w:r>
        <w:rPr>
          <w:rFonts w:eastAsia="NSimSun" w:cs="Times New Roman" w:ascii="Times New Roman" w:hAnsi="Times New Roman"/>
          <w:b/>
          <w:bCs/>
          <w:caps/>
          <w:color w:val="000000"/>
          <w:sz w:val="24"/>
          <w:szCs w:val="24"/>
          <w:shd w:fill="FFFF00" w:val="clear"/>
          <w:lang w:bidi="hi-IN"/>
        </w:rPr>
      </w:r>
    </w:p>
    <w:p>
      <w:pPr>
        <w:pStyle w:val="BodyText"/>
        <w:spacing w:lineRule="auto" w:line="360" w:before="0" w:after="57"/>
        <w:ind w:firstLine="567" w:left="0" w:right="0"/>
        <w:jc w:val="both"/>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t xml:space="preserve">Não há dúvidas quanto à competência absoluta do Juízo da Infância e da Juventude para o processamento e julgamento da presente ação civil pública, cujo objeto é a </w:t>
      </w:r>
      <w:r>
        <w:rPr>
          <w:rStyle w:val="Strong"/>
          <w:rFonts w:eastAsia="NSimSun" w:cs="Times New Roman" w:ascii="Times New Roman" w:hAnsi="Times New Roman"/>
          <w:b w:val="false"/>
          <w:bCs w:val="false"/>
          <w:color w:val="000000"/>
          <w:sz w:val="24"/>
          <w:szCs w:val="24"/>
          <w:lang w:bidi="hi-IN"/>
        </w:rPr>
        <w:t>garantia de vagas em creche para crianças de zero a três anos</w:t>
      </w:r>
      <w:r>
        <w:rPr>
          <w:rFonts w:eastAsia="NSimSun" w:cs="Times New Roman" w:ascii="Times New Roman" w:hAnsi="Times New Roman"/>
          <w:b w:val="false"/>
          <w:bCs w:val="false"/>
          <w:color w:val="000000"/>
          <w:sz w:val="24"/>
          <w:szCs w:val="24"/>
          <w:lang w:bidi="hi-IN"/>
        </w:rPr>
        <w:t>. Não se sustenta, portanto, alegação de que a competência seria da Vara da Fazenda Pública, ainda que o Município figure no polo passivo.</w:t>
      </w:r>
    </w:p>
    <w:p>
      <w:pPr>
        <w:pStyle w:val="BodyText"/>
        <w:spacing w:lineRule="auto" w:line="360" w:before="0" w:after="57"/>
        <w:ind w:firstLine="567" w:left="0" w:right="0"/>
        <w:jc w:val="both"/>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t>O Estatuto da Criança e do Adolescente (Lei nº 8.069/1990), norma federal que rege a matéria, estabelece, em seu art. 148, inciso IV, que compete à Justiça da Infância e da Juventude conhecer das ações civis fundadas em interesses individuais, difusos ou coletivos afetos à criança e ao adolescente.</w:t>
      </w:r>
    </w:p>
    <w:p>
      <w:pPr>
        <w:pStyle w:val="BodyText"/>
        <w:spacing w:lineRule="auto" w:line="360" w:before="0" w:after="57"/>
        <w:ind w:firstLine="567" w:left="0" w:right="0"/>
        <w:jc w:val="both"/>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t xml:space="preserve"> </w:t>
      </w:r>
      <w:r>
        <w:rPr>
          <w:rFonts w:eastAsia="NSimSun" w:cs="Times New Roman" w:ascii="Times New Roman" w:hAnsi="Times New Roman"/>
          <w:b w:val="false"/>
          <w:bCs w:val="false"/>
          <w:color w:val="000000"/>
          <w:sz w:val="24"/>
          <w:szCs w:val="24"/>
          <w:lang w:bidi="hi-IN"/>
        </w:rPr>
        <w:t>Tal regra de competência material é reforçada pelo art. 209 do mesmo Estatuto, o qual dispõe que as ações previstas naquele capítulo devem ser propostas no foro do local onde ocorreu ou deva ocorrer a ação ou omissão, sendo este juízo dotado de competência absoluta para processar a causa, ressalvadas apenas a competência da Justiça Federal e a competência originária dos Tribunais Superiores:</w:t>
      </w:r>
    </w:p>
    <w:p>
      <w:pPr>
        <w:pStyle w:val="BodyText"/>
        <w:spacing w:lineRule="auto" w:line="360" w:before="0" w:after="57"/>
        <w:ind w:firstLine="567" w:left="0" w:right="0"/>
        <w:jc w:val="both"/>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Style w:val="Strong"/>
          <w:rFonts w:eastAsia="NSimSun" w:cs="Times New Roman" w:ascii="Times New Roman" w:hAnsi="Times New Roman"/>
          <w:color w:val="000000"/>
          <w:sz w:val="20"/>
          <w:szCs w:val="20"/>
          <w:lang w:bidi="hi-IN"/>
        </w:rPr>
        <w:t>Art. 148.</w:t>
      </w:r>
      <w:r>
        <w:rPr>
          <w:rFonts w:eastAsia="NSimSun" w:cs="Times New Roman" w:ascii="Times New Roman" w:hAnsi="Times New Roman"/>
          <w:color w:val="000000"/>
          <w:sz w:val="20"/>
          <w:szCs w:val="20"/>
          <w:lang w:bidi="hi-IN"/>
        </w:rPr>
        <w:t xml:space="preserve"> A Justiça da Infância e da Juventude é competente para:</w:t>
        <w:br/>
        <w:t>[…]</w:t>
        <w:br/>
      </w:r>
      <w:r>
        <w:rPr>
          <w:rStyle w:val="Strong"/>
          <w:rFonts w:eastAsia="NSimSun" w:cs="Times New Roman" w:ascii="Times New Roman" w:hAnsi="Times New Roman"/>
          <w:color w:val="000000"/>
          <w:sz w:val="20"/>
          <w:szCs w:val="20"/>
          <w:lang w:bidi="hi-IN"/>
        </w:rPr>
        <w:t>IV –</w:t>
      </w:r>
      <w:r>
        <w:rPr>
          <w:rFonts w:eastAsia="NSimSun" w:cs="Times New Roman" w:ascii="Times New Roman" w:hAnsi="Times New Roman"/>
          <w:color w:val="000000"/>
          <w:sz w:val="20"/>
          <w:szCs w:val="20"/>
          <w:lang w:bidi="hi-IN"/>
        </w:rPr>
        <w:t xml:space="preserve"> conhecer de ações civis fundadas em interesses individuais, difusos ou coletivos afetos à criança e ao adolescente, observado o disposto no art. 209.</w:t>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0"/>
          <w:szCs w:val="20"/>
          <w:lang w:bidi="hi-IN"/>
        </w:rPr>
      </w:pPr>
      <w:r>
        <w:rPr>
          <w:rFonts w:eastAsia="NSimSun" w:cs="Times New Roman" w:ascii="Times New Roman" w:hAnsi="Times New Roman"/>
          <w:color w:val="000000"/>
          <w:sz w:val="20"/>
          <w:szCs w:val="20"/>
          <w:lang w:bidi="hi-IN"/>
        </w:rPr>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Style w:val="Strong"/>
          <w:rFonts w:eastAsia="NSimSun" w:cs="Times New Roman" w:ascii="Times New Roman" w:hAnsi="Times New Roman"/>
          <w:color w:val="000000"/>
          <w:sz w:val="20"/>
          <w:szCs w:val="20"/>
          <w:lang w:bidi="hi-IN"/>
        </w:rPr>
        <w:t>Art. 209.</w:t>
      </w:r>
      <w:r>
        <w:rPr>
          <w:rFonts w:eastAsia="NSimSun" w:cs="Times New Roman" w:ascii="Times New Roman" w:hAnsi="Times New Roman"/>
          <w:color w:val="000000"/>
          <w:sz w:val="20"/>
          <w:szCs w:val="20"/>
          <w:lang w:bidi="hi-IN"/>
        </w:rPr>
        <w:t xml:space="preserve"> As ações previstas neste Capítulo serão propostas no foro do local onde ocorreu ou deva ocorrer a ação ou omissão, cujo juízo terá </w:t>
      </w:r>
      <w:r>
        <w:rPr>
          <w:rStyle w:val="Strong"/>
          <w:rFonts w:eastAsia="NSimSun" w:cs="Times New Roman" w:ascii="Times New Roman" w:hAnsi="Times New Roman"/>
          <w:color w:val="000000"/>
          <w:sz w:val="20"/>
          <w:szCs w:val="20"/>
          <w:lang w:bidi="hi-IN"/>
        </w:rPr>
        <w:t>competência absoluta</w:t>
      </w:r>
      <w:r>
        <w:rPr>
          <w:rFonts w:eastAsia="NSimSun" w:cs="Times New Roman" w:ascii="Times New Roman" w:hAnsi="Times New Roman"/>
          <w:color w:val="000000"/>
          <w:sz w:val="20"/>
          <w:szCs w:val="20"/>
          <w:lang w:bidi="hi-IN"/>
        </w:rPr>
        <w:t xml:space="preserve"> para processar a causa, ressalvadas a competência da Justiça Federal e a competência originária dos Tribunais Superiores.</w:t>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0"/>
          <w:szCs w:val="20"/>
          <w:lang w:bidi="hi-IN"/>
        </w:rPr>
      </w:pPr>
      <w:r>
        <w:rPr>
          <w:rFonts w:eastAsia="NSimSun" w:cs="Times New Roman" w:ascii="Times New Roman" w:hAnsi="Times New Roman"/>
          <w:color w:val="000000"/>
          <w:sz w:val="20"/>
          <w:szCs w:val="20"/>
          <w:lang w:bidi="hi-IN"/>
        </w:rPr>
      </w:r>
    </w:p>
    <w:p>
      <w:pPr>
        <w:pStyle w:val="BodyText"/>
        <w:spacing w:lineRule="auto" w:line="360" w:before="0" w:after="57"/>
        <w:ind w:firstLine="567" w:left="0" w:right="0"/>
        <w:jc w:val="both"/>
        <w:rPr>
          <w:rFonts w:ascii="Times New Roman" w:hAnsi="Times New Roman" w:eastAsia="NSimSun" w:cs="Times New Roman"/>
          <w:b w:val="false"/>
          <w:bCs w:val="false"/>
          <w:color w:val="000000"/>
          <w:sz w:val="24"/>
          <w:szCs w:val="24"/>
          <w:lang w:bidi="hi-IN"/>
        </w:rPr>
      </w:pPr>
      <w:r>
        <w:rPr>
          <w:rFonts w:eastAsia="NSimSun" w:cs="Times New Roman" w:ascii="Times New Roman" w:hAnsi="Times New Roman"/>
          <w:b w:val="false"/>
          <w:bCs w:val="false"/>
          <w:color w:val="000000"/>
          <w:sz w:val="24"/>
          <w:szCs w:val="24"/>
          <w:lang w:bidi="hi-IN"/>
        </w:rPr>
        <w:t xml:space="preserve">Assim, nas ações civis públicas que visam assegurar direitos fundamentais de crianças de 0 a 12 anos, como o acesso à educação infantil em creche, a Justiça da Infância e Juventude da comarca onde localizada a omissão estatal possui competência absoluta, por força da legislação especial, devendo prevalecer sobre eventuais disposições genéricas do Código de Processo Civil. </w:t>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Essas disposições legais atribuem ao Juízo da Infância e da Juventude competência absoluta, fundada na matéria e no interesse tutelado — no caso, o direito fundamental à </w:t>
      </w:r>
      <w:r>
        <w:rPr>
          <w:rStyle w:val="Strong"/>
          <w:rFonts w:eastAsia="NSimSun" w:cs="Times New Roman" w:ascii="Times New Roman" w:hAnsi="Times New Roman"/>
          <w:b w:val="false"/>
          <w:bCs w:val="false"/>
          <w:color w:val="000000"/>
          <w:sz w:val="24"/>
          <w:szCs w:val="24"/>
          <w:lang w:bidi="hi-IN"/>
        </w:rPr>
        <w:t>educação infantil em creche</w:t>
      </w:r>
      <w:r>
        <w:rPr>
          <w:rFonts w:eastAsia="NSimSun" w:cs="Times New Roman" w:ascii="Times New Roman" w:hAnsi="Times New Roman"/>
          <w:color w:val="000000"/>
          <w:sz w:val="24"/>
          <w:szCs w:val="24"/>
          <w:lang w:bidi="hi-IN"/>
        </w:rPr>
        <w:t>, cujo não oferecimento configura omissão estatal passível de controle judicial. O art. 208 do ECA também reforça que:</w:t>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Style w:val="Strong"/>
          <w:rFonts w:eastAsia="NSimSun" w:cs="Times New Roman" w:ascii="Times New Roman" w:hAnsi="Times New Roman"/>
          <w:color w:val="000000"/>
          <w:sz w:val="20"/>
          <w:szCs w:val="20"/>
          <w:lang w:bidi="hi-IN"/>
        </w:rPr>
        <w:t>Art. 208.</w:t>
      </w:r>
      <w:r>
        <w:rPr>
          <w:rFonts w:eastAsia="NSimSun" w:cs="Times New Roman" w:ascii="Times New Roman" w:hAnsi="Times New Roman"/>
          <w:color w:val="000000"/>
          <w:sz w:val="20"/>
          <w:szCs w:val="20"/>
          <w:lang w:bidi="hi-IN"/>
        </w:rPr>
        <w:t xml:space="preserve"> Regem-se pelas disposições desta Lei as ações de responsabilidade por ofensa aos direitos assegurados à criança e ao adolescente, referentes ao não oferecimento ou oferta irregular:</w:t>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Style w:val="Strong"/>
          <w:rFonts w:eastAsia="NSimSun" w:cs="Times New Roman" w:ascii="Times New Roman" w:hAnsi="Times New Roman"/>
          <w:color w:val="000000"/>
          <w:sz w:val="20"/>
          <w:szCs w:val="20"/>
          <w:lang w:bidi="hi-IN"/>
        </w:rPr>
        <w:t>I –</w:t>
      </w:r>
      <w:r>
        <w:rPr>
          <w:rFonts w:eastAsia="NSimSun" w:cs="Times New Roman" w:ascii="Times New Roman" w:hAnsi="Times New Roman"/>
          <w:color w:val="000000"/>
          <w:sz w:val="20"/>
          <w:szCs w:val="20"/>
          <w:lang w:bidi="hi-IN"/>
        </w:rPr>
        <w:t xml:space="preserve"> do ensino obrigatório;</w:t>
      </w:r>
    </w:p>
    <w:p>
      <w:pPr>
        <w:pStyle w:val="BodyText"/>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w:t>
      </w:r>
    </w:p>
    <w:p>
      <w:pPr>
        <w:pStyle w:val="BodyText"/>
        <w:spacing w:lineRule="auto" w:line="360" w:before="0" w:after="5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b w:val="false"/>
          <w:bCs w:val="false"/>
          <w:color w:val="000000"/>
          <w:sz w:val="24"/>
          <w:szCs w:val="24"/>
          <w:lang w:bidi="hi-IN"/>
        </w:rPr>
        <w:t xml:space="preserve">O entendimento já foi consolidado no âmbito do Superior Tribunal de Justiça, por meio de </w:t>
      </w:r>
      <w:r>
        <w:rPr>
          <w:rStyle w:val="Strong"/>
          <w:rFonts w:eastAsia="NSimSun" w:cs="Times New Roman" w:ascii="Times New Roman" w:hAnsi="Times New Roman"/>
          <w:b w:val="false"/>
          <w:bCs w:val="false"/>
          <w:color w:val="000000"/>
          <w:sz w:val="24"/>
          <w:szCs w:val="24"/>
          <w:lang w:bidi="hi-IN"/>
        </w:rPr>
        <w:t>recurso especial representativo de controvérsia</w:t>
      </w:r>
      <w:r>
        <w:rPr>
          <w:rFonts w:eastAsia="NSimSun" w:cs="Times New Roman" w:ascii="Times New Roman" w:hAnsi="Times New Roman"/>
          <w:b w:val="false"/>
          <w:bCs w:val="false"/>
          <w:color w:val="000000"/>
          <w:sz w:val="24"/>
          <w:szCs w:val="24"/>
          <w:lang w:bidi="hi-IN"/>
        </w:rPr>
        <w:t xml:space="preserve">, que fixou a tese de que, nas ações que visem ao acesso à </w:t>
      </w:r>
      <w:r>
        <w:rPr>
          <w:rStyle w:val="Strong"/>
          <w:rFonts w:eastAsia="NSimSun" w:cs="Times New Roman" w:ascii="Times New Roman" w:hAnsi="Times New Roman"/>
          <w:b w:val="false"/>
          <w:bCs w:val="false"/>
          <w:color w:val="000000"/>
          <w:sz w:val="24"/>
          <w:szCs w:val="24"/>
          <w:lang w:bidi="hi-IN"/>
        </w:rPr>
        <w:t>vaga em creche</w:t>
      </w:r>
      <w:r>
        <w:rPr>
          <w:rFonts w:eastAsia="NSimSun" w:cs="Times New Roman" w:ascii="Times New Roman" w:hAnsi="Times New Roman"/>
          <w:b w:val="false"/>
          <w:bCs w:val="false"/>
          <w:color w:val="000000"/>
          <w:sz w:val="24"/>
          <w:szCs w:val="24"/>
          <w:lang w:bidi="hi-IN"/>
        </w:rPr>
        <w:t>, a competência é da Vara da Infância e da Juventude, nos termos dos arts. 148, IV, e 209 do ECA, ainda que figure como parte a Fazenda Pública:</w:t>
      </w:r>
    </w:p>
    <w:p>
      <w:pPr>
        <w:pStyle w:val="Blocodecitao"/>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0"/>
          <w:szCs w:val="20"/>
          <w:lang w:bidi="hi-IN"/>
        </w:rPr>
        <w:t xml:space="preserve">O Estatuto da Criança e do Adolescente é </w:t>
      </w:r>
      <w:r>
        <w:rPr>
          <w:rStyle w:val="Emphasis"/>
          <w:rFonts w:eastAsia="NSimSun" w:cs="Times New Roman" w:ascii="Times New Roman" w:hAnsi="Times New Roman"/>
          <w:color w:val="000000"/>
          <w:sz w:val="20"/>
          <w:szCs w:val="20"/>
          <w:lang w:bidi="hi-IN"/>
        </w:rPr>
        <w:t>lex specialis</w:t>
      </w:r>
      <w:r>
        <w:rPr>
          <w:rFonts w:eastAsia="NSimSun" w:cs="Times New Roman" w:ascii="Times New Roman" w:hAnsi="Times New Roman"/>
          <w:color w:val="000000"/>
          <w:sz w:val="20"/>
          <w:szCs w:val="20"/>
          <w:lang w:bidi="hi-IN"/>
        </w:rPr>
        <w:t xml:space="preserve">, prevalecendo sobre a regra geral de competência das Varas da Fazenda Pública quando se tratar de </w:t>
      </w:r>
      <w:r>
        <w:rPr>
          <w:rStyle w:val="Strong"/>
          <w:rFonts w:eastAsia="NSimSun" w:cs="Times New Roman" w:ascii="Times New Roman" w:hAnsi="Times New Roman"/>
          <w:b w:val="false"/>
          <w:bCs w:val="false"/>
          <w:color w:val="000000"/>
          <w:sz w:val="20"/>
          <w:szCs w:val="20"/>
          <w:lang w:bidi="hi-IN"/>
        </w:rPr>
        <w:t>ação civil pública em favor da criança</w:t>
      </w:r>
      <w:r>
        <w:rPr>
          <w:rFonts w:eastAsia="NSimSun" w:cs="Times New Roman" w:ascii="Times New Roman" w:hAnsi="Times New Roman"/>
          <w:b w:val="false"/>
          <w:bCs w:val="false"/>
          <w:color w:val="000000"/>
          <w:sz w:val="20"/>
          <w:szCs w:val="20"/>
          <w:lang w:bidi="hi-IN"/>
        </w:rPr>
        <w:t>,</w:t>
      </w:r>
      <w:r>
        <w:rPr>
          <w:rFonts w:eastAsia="NSimSun" w:cs="Times New Roman" w:ascii="Times New Roman" w:hAnsi="Times New Roman"/>
          <w:color w:val="000000"/>
          <w:sz w:val="20"/>
          <w:szCs w:val="20"/>
          <w:lang w:bidi="hi-IN"/>
        </w:rPr>
        <w:t xml:space="preserve"> cujo objeto é o acesso a serviços públicos como a creche, independentemente de a criança estar em situação de abandono ou risco”. (STJ, REsp 1.833.909/MS, Rel. Min. Herman Benjamin, Segunda Turma, DJe 19/12/2019; REsp 1.853.701/MG, Rel. Min. Assusete Magalhães, Primeira Seção, DJe 29/03/2021)</w:t>
      </w:r>
    </w:p>
    <w:p>
      <w:pPr>
        <w:pStyle w:val="Blocodecitao"/>
        <w:widowControl/>
        <w:suppressAutoHyphens w:val="true"/>
        <w:bidi w:val="0"/>
        <w:spacing w:lineRule="auto" w:line="240" w:before="0" w:after="57"/>
        <w:ind w:hanging="0" w:left="2268"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r>
    </w:p>
    <w:p>
      <w:pPr>
        <w:pStyle w:val="BodyText"/>
        <w:widowControl/>
        <w:suppressAutoHyphens w:val="true"/>
        <w:bidi w:val="0"/>
        <w:spacing w:lineRule="auto" w:line="360" w:before="0" w:after="57"/>
        <w:ind w:firstLine="567" w:left="0" w:right="0"/>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b w:val="false"/>
          <w:bCs w:val="false"/>
          <w:color w:val="000000"/>
          <w:sz w:val="24"/>
          <w:szCs w:val="24"/>
          <w:lang w:bidi="hi-IN"/>
        </w:rPr>
        <w:t xml:space="preserve">Convém registrar, portanto, que a competência da Vara da Infância e Juventude </w:t>
      </w:r>
      <w:r>
        <w:rPr>
          <w:rStyle w:val="Strong"/>
          <w:rFonts w:eastAsia="NSimSun" w:cs="Times New Roman" w:ascii="Times New Roman" w:hAnsi="Times New Roman"/>
          <w:b w:val="false"/>
          <w:bCs w:val="false"/>
          <w:color w:val="000000"/>
          <w:sz w:val="24"/>
          <w:szCs w:val="24"/>
          <w:lang w:bidi="hi-IN"/>
        </w:rPr>
        <w:t>prevalece sobre a da Vara da Fazenda Pública</w:t>
      </w:r>
      <w:r>
        <w:rPr>
          <w:rFonts w:eastAsia="NSimSun" w:cs="Times New Roman" w:ascii="Times New Roman" w:hAnsi="Times New Roman"/>
          <w:b w:val="false"/>
          <w:bCs w:val="false"/>
          <w:color w:val="000000"/>
          <w:sz w:val="24"/>
          <w:szCs w:val="24"/>
          <w:lang w:bidi="hi-IN"/>
        </w:rPr>
        <w:t xml:space="preserve">, não se tratando de uma faculdade, mas de </w:t>
      </w:r>
      <w:r>
        <w:rPr>
          <w:rStyle w:val="Strong"/>
          <w:rFonts w:eastAsia="NSimSun" w:cs="Times New Roman" w:ascii="Times New Roman" w:hAnsi="Times New Roman"/>
          <w:b w:val="false"/>
          <w:bCs w:val="false"/>
          <w:color w:val="000000"/>
          <w:sz w:val="24"/>
          <w:szCs w:val="24"/>
          <w:lang w:bidi="hi-IN"/>
        </w:rPr>
        <w:t>norma de ordem pública</w:t>
      </w:r>
      <w:r>
        <w:rPr>
          <w:rFonts w:eastAsia="NSimSun" w:cs="Times New Roman" w:ascii="Times New Roman" w:hAnsi="Times New Roman"/>
          <w:b w:val="false"/>
          <w:bCs w:val="false"/>
          <w:color w:val="000000"/>
          <w:sz w:val="24"/>
          <w:szCs w:val="24"/>
          <w:lang w:bidi="hi-IN"/>
        </w:rPr>
        <w:t xml:space="preserve">, aplicável a todas as ações que visem à efetivação de direitos fundamentais de crianças e adolescentes, como é o caso da </w:t>
      </w:r>
      <w:r>
        <w:rPr>
          <w:rStyle w:val="Strong"/>
          <w:rFonts w:eastAsia="NSimSun" w:cs="Times New Roman" w:ascii="Times New Roman" w:hAnsi="Times New Roman"/>
          <w:b w:val="false"/>
          <w:bCs w:val="false"/>
          <w:color w:val="000000"/>
          <w:sz w:val="24"/>
          <w:szCs w:val="24"/>
          <w:lang w:bidi="hi-IN"/>
        </w:rPr>
        <w:t>vaga em creche</w:t>
      </w:r>
      <w:r>
        <w:rPr>
          <w:rFonts w:eastAsia="NSimSun" w:cs="Times New Roman" w:ascii="Times New Roman" w:hAnsi="Times New Roman"/>
          <w:b w:val="false"/>
          <w:bCs w:val="false"/>
          <w:color w:val="000000"/>
          <w:sz w:val="24"/>
          <w:szCs w:val="24"/>
          <w:lang w:bidi="hi-IN"/>
        </w:rPr>
        <w:t xml:space="preserve"> — serviço público essencial à primeira infância. Assim, a presente ação deve tramitar obrigatoriamente no juízo especializado, nos termos da legislação federal e da jurisprudência pacífica do STJ.</w:t>
      </w:r>
    </w:p>
    <w:p>
      <w:pPr>
        <w:pStyle w:val="Standard"/>
        <w:spacing w:lineRule="auto" w:line="360" w:before="0" w:after="57"/>
        <w:jc w:val="both"/>
        <w:rPr>
          <w:rFonts w:ascii="Times New Roman" w:hAnsi="Times New Roman" w:cs="Times New Roman"/>
          <w:b/>
          <w:bCs/>
        </w:rPr>
      </w:pPr>
      <w:r>
        <w:rPr>
          <w:rFonts w:cs="Times New Roman" w:ascii="Times New Roman" w:hAnsi="Times New Roman"/>
          <w:b/>
          <w:bCs/>
          <w:caps/>
        </w:rPr>
        <w:t>IiI – Dos fatos</w:t>
      </w:r>
    </w:p>
    <w:p>
      <w:pPr>
        <w:pStyle w:val="Standard"/>
        <w:spacing w:lineRule="auto" w:line="360" w:before="0" w:after="57"/>
        <w:jc w:val="center"/>
        <w:rPr>
          <w:rFonts w:ascii="Times New Roman" w:hAnsi="Times New Roman" w:cs="Times New Roman"/>
          <w:b/>
          <w:bCs/>
          <w:caps/>
        </w:rPr>
      </w:pPr>
      <w:r>
        <w:rPr>
          <w:rFonts w:cs="Times New Roman" w:ascii="Times New Roman" w:hAnsi="Times New Roman"/>
          <w:b/>
          <w:bCs/>
          <w:caps/>
        </w:rPr>
      </w:r>
    </w:p>
    <w:p>
      <w:pPr>
        <w:pStyle w:val="BodyText"/>
        <w:spacing w:lineRule="auto" w:line="360" w:before="0" w:after="57"/>
        <w:ind w:firstLine="567" w:left="0" w:right="0"/>
        <w:jc w:val="both"/>
        <w:rPr/>
      </w:pPr>
      <w:r>
        <w:rPr>
          <w:rStyle w:val="Emphasis"/>
          <w:rFonts w:eastAsia="NSimSun" w:cs="Times New Roman" w:ascii="Times New Roman" w:hAnsi="Times New Roman"/>
          <w:b w:val="false"/>
          <w:bCs w:val="false"/>
          <w:i w:val="false"/>
          <w:iCs w:val="false"/>
          <w:color w:val="000000"/>
          <w:sz w:val="24"/>
          <w:szCs w:val="24"/>
          <w:lang w:bidi="hi-IN"/>
        </w:rPr>
        <w:t xml:space="preserve">Os fatos que embasam a presente Ação Civil Pública foram apurados no bojo do Procedimento Administrativo nº </w:t>
      </w:r>
      <w:r>
        <w:rPr>
          <w:rStyle w:val="Emphasis"/>
          <w:rFonts w:eastAsia="NSimSun" w:cs="Times New Roman" w:ascii="Times New Roman" w:hAnsi="Times New Roman"/>
          <w:b w:val="false"/>
          <w:bCs w:val="false"/>
          <w:i w:val="false"/>
          <w:iCs w:val="false"/>
          <w:color w:val="000000"/>
          <w:sz w:val="24"/>
          <w:szCs w:val="24"/>
          <w:shd w:fill="FFFF00" w:val="clear"/>
          <w:lang w:bidi="hi-IN"/>
        </w:rPr>
        <w:t>**********</w:t>
      </w:r>
      <w:r>
        <w:rPr>
          <w:rStyle w:val="Emphasis"/>
          <w:rFonts w:eastAsia="NSimSun" w:cs="Times New Roman" w:ascii="Times New Roman" w:hAnsi="Times New Roman"/>
          <w:b w:val="false"/>
          <w:bCs w:val="false"/>
          <w:i w:val="false"/>
          <w:iCs w:val="false"/>
          <w:color w:val="000000"/>
          <w:sz w:val="24"/>
          <w:szCs w:val="24"/>
          <w:lang w:bidi="hi-IN"/>
        </w:rPr>
        <w:t xml:space="preserve"> – SAJ-MP </w:t>
      </w:r>
      <w:r>
        <w:rPr>
          <w:rStyle w:val="Emphasis"/>
          <w:rFonts w:eastAsia="NSimSun" w:cs="Times New Roman" w:ascii="Times New Roman" w:hAnsi="Times New Roman"/>
          <w:b w:val="false"/>
          <w:bCs w:val="false"/>
          <w:i w:val="false"/>
          <w:iCs w:val="false"/>
          <w:color w:val="000000"/>
          <w:sz w:val="24"/>
          <w:szCs w:val="24"/>
          <w:shd w:fill="FFFF00" w:val="clear"/>
          <w:lang w:bidi="hi-IN"/>
        </w:rPr>
        <w:t>[Número do MP]</w:t>
      </w:r>
      <w:r>
        <w:rPr>
          <w:rStyle w:val="Emphasis"/>
          <w:rFonts w:eastAsia="NSimSun" w:cs="Times New Roman" w:ascii="Times New Roman" w:hAnsi="Times New Roman"/>
          <w:b w:val="false"/>
          <w:bCs w:val="false"/>
          <w:i w:val="false"/>
          <w:iCs w:val="false"/>
          <w:color w:val="000000"/>
          <w:sz w:val="24"/>
          <w:szCs w:val="24"/>
          <w:lang w:bidi="hi-IN"/>
        </w:rPr>
        <w:t>, instaurado por esta Promotoria de Justiça com o objetivo de acompanhar e fiscalizar a política pública de oferta de educação infantil no município, especialmente quanto ao atendimento em creches.</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No curso do procedimento, foram adotadas diversas diligências, como requisições de informações à Secretaria Municipal de Educação, </w:t>
      </w:r>
      <w:r>
        <w:rPr>
          <w:rFonts w:eastAsia="NSimSun" w:cs="Times New Roman" w:ascii="Times New Roman" w:hAnsi="Times New Roman"/>
          <w:color w:val="000000"/>
          <w:sz w:val="24"/>
          <w:szCs w:val="24"/>
          <w:shd w:fill="FFFF00" w:val="clear"/>
          <w:lang w:bidi="hi-IN"/>
        </w:rPr>
        <w:t>expedição de Recomendação Ministerial</w:t>
      </w:r>
      <w:r>
        <w:rPr>
          <w:rFonts w:eastAsia="NSimSun" w:cs="Times New Roman" w:ascii="Times New Roman" w:hAnsi="Times New Roman"/>
          <w:color w:val="000000"/>
          <w:sz w:val="24"/>
          <w:szCs w:val="24"/>
          <w:lang w:bidi="hi-IN"/>
        </w:rPr>
        <w:t xml:space="preserve"> e </w:t>
      </w:r>
      <w:r>
        <w:rPr>
          <w:rFonts w:eastAsia="NSimSun" w:cs="Times New Roman" w:ascii="Times New Roman" w:hAnsi="Times New Roman"/>
          <w:color w:val="000000"/>
          <w:sz w:val="24"/>
          <w:szCs w:val="24"/>
          <w:shd w:fill="FFFF00" w:val="clear"/>
          <w:lang w:bidi="hi-IN"/>
        </w:rPr>
        <w:t>celebração de Termo de Ajustamento de Conduta</w:t>
      </w:r>
      <w:r>
        <w:rPr>
          <w:rFonts w:eastAsia="NSimSun" w:cs="Times New Roman" w:ascii="Times New Roman" w:hAnsi="Times New Roman"/>
          <w:color w:val="000000"/>
          <w:sz w:val="24"/>
          <w:szCs w:val="24"/>
          <w:lang w:bidi="hi-IN"/>
        </w:rPr>
        <w:t>, além da realização de reuniões com representantes do poder público local, visando à efetivação de medidas administrativas voltadas à ampliação do atendimento educacional a crianças de zero a três anos de idade.</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Apurou-se, conforme documentação anexada aos autos, a existência de </w:t>
      </w:r>
      <w:r>
        <w:rPr>
          <w:rFonts w:eastAsia="NSimSun" w:cs="Times New Roman" w:ascii="Times New Roman" w:hAnsi="Times New Roman"/>
          <w:color w:val="000000"/>
          <w:sz w:val="24"/>
          <w:szCs w:val="24"/>
          <w:shd w:fill="FFFF00" w:val="clear"/>
          <w:lang w:bidi="hi-IN"/>
        </w:rPr>
        <w:t>***</w:t>
      </w:r>
      <w:r>
        <w:rPr>
          <w:rFonts w:eastAsia="NSimSun" w:cs="Times New Roman" w:ascii="Times New Roman" w:hAnsi="Times New Roman"/>
          <w:color w:val="000000"/>
          <w:sz w:val="24"/>
          <w:szCs w:val="24"/>
          <w:lang w:bidi="hi-IN"/>
        </w:rPr>
        <w:t xml:space="preserve"> crianças em lista de espera por vaga em creche até o mês de </w:t>
      </w:r>
      <w:r>
        <w:rPr>
          <w:rFonts w:eastAsia="NSimSun" w:cs="Times New Roman" w:ascii="Times New Roman" w:hAnsi="Times New Roman"/>
          <w:color w:val="000000"/>
          <w:sz w:val="24"/>
          <w:szCs w:val="24"/>
          <w:shd w:fill="FFFF00" w:val="clear"/>
          <w:lang w:bidi="hi-IN"/>
        </w:rPr>
        <w:t>**** de 202*</w:t>
      </w:r>
      <w:r>
        <w:rPr>
          <w:rFonts w:eastAsia="NSimSun" w:cs="Times New Roman" w:ascii="Times New Roman" w:hAnsi="Times New Roman"/>
          <w:color w:val="000000"/>
          <w:sz w:val="24"/>
          <w:szCs w:val="24"/>
          <w:lang w:bidi="hi-IN"/>
        </w:rPr>
        <w:t xml:space="preserve">, demonstrando grave </w:t>
      </w:r>
      <w:r>
        <w:rPr>
          <w:rFonts w:eastAsia="NSimSun" w:cs="Times New Roman" w:ascii="Times New Roman" w:hAnsi="Times New Roman"/>
          <w:i w:val="false"/>
          <w:iCs w:val="false"/>
          <w:color w:val="000000"/>
          <w:sz w:val="24"/>
          <w:szCs w:val="24"/>
          <w:lang w:bidi="hi-IN"/>
        </w:rPr>
        <w:t>deficit</w:t>
      </w:r>
      <w:r>
        <w:rPr>
          <w:rFonts w:eastAsia="NSimSun" w:cs="Times New Roman" w:ascii="Times New Roman" w:hAnsi="Times New Roman"/>
          <w:color w:val="000000"/>
          <w:sz w:val="24"/>
          <w:szCs w:val="24"/>
          <w:lang w:bidi="hi-IN"/>
        </w:rPr>
        <w:t xml:space="preserve"> de atendimento na primeira etapa da educação básica. O Município, mesmo instado a apresentar diagnóstico preciso da demanda e planejamento eficaz para ampliação da rede, não elaborou qualquer estratégia que assegure, em prazo razoável, a universalização progressiva do atendimento.</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Dentre as informações requisitadas, destacam-se: (a) número de vagas atualmente disponíveis em creches; (b) número de crianças atendidas; (c) quantitativo da demanda reprimida; (d) cumprimento da Lei nº 14.851/2024, que determina a criação de mecanismos de levantamento e de divulgação da demanda por vagas em creche; e (e) informações sobre planejamento orçamentário e expansão da rede física.</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A resposta da gestão municipal foi insatisfatória. Além de não apresentar proposta concreta de expansão, </w:t>
      </w:r>
      <w:r>
        <w:rPr>
          <w:rFonts w:eastAsia="NSimSun" w:cs="Times New Roman" w:ascii="Times New Roman" w:hAnsi="Times New Roman"/>
          <w:color w:val="000000"/>
          <w:sz w:val="24"/>
          <w:szCs w:val="24"/>
          <w:shd w:fill="81D41A" w:val="clear"/>
          <w:lang w:bidi="hi-IN"/>
        </w:rPr>
        <w:t>a Administração não realizou cadastramento público e abrangente da demanda, tampouco procedeu à publicização da lista de espera por unidade escolar</w:t>
      </w:r>
      <w:r>
        <w:rPr>
          <w:rFonts w:eastAsia="NSimSun" w:cs="Times New Roman" w:ascii="Times New Roman" w:hAnsi="Times New Roman"/>
          <w:color w:val="000000"/>
          <w:sz w:val="24"/>
          <w:szCs w:val="24"/>
          <w:lang w:bidi="hi-IN"/>
        </w:rPr>
        <w:t>, descumprindo dispositivos expressos da Lei de Diretrizes e Bases da Educação Nacional (art. 5º, §1º, IV) e da Lei nº 14.851/2024.</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 xml:space="preserve">Embora tenha havido manifestação formal de acatamento à Recomendação Ministerial nº </w:t>
      </w:r>
      <w:r>
        <w:rPr>
          <w:rFonts w:eastAsia="NSimSun" w:cs="Times New Roman" w:ascii="Times New Roman" w:hAnsi="Times New Roman"/>
          <w:color w:val="000000"/>
          <w:sz w:val="24"/>
          <w:szCs w:val="24"/>
          <w:shd w:fill="FFFF00" w:val="clear"/>
          <w:lang w:bidi="hi-IN"/>
        </w:rPr>
        <w:t>**********</w:t>
      </w:r>
      <w:r>
        <w:rPr>
          <w:rFonts w:eastAsia="NSimSun" w:cs="Times New Roman" w:ascii="Times New Roman" w:hAnsi="Times New Roman"/>
          <w:color w:val="000000"/>
          <w:sz w:val="24"/>
          <w:szCs w:val="24"/>
          <w:lang w:bidi="hi-IN"/>
        </w:rPr>
        <w:t xml:space="preserve">, as medidas indicadas, </w:t>
      </w:r>
      <w:r>
        <w:rPr>
          <w:rFonts w:eastAsia="NSimSun" w:cs="Times New Roman" w:ascii="Times New Roman" w:hAnsi="Times New Roman"/>
          <w:color w:val="000000"/>
          <w:sz w:val="24"/>
          <w:szCs w:val="24"/>
          <w:shd w:fill="81D41A" w:val="clear"/>
          <w:lang w:bidi="hi-IN"/>
        </w:rPr>
        <w:t>como construção ou adequação de unidades, elaboração de protocolo contínuo de busca ativa e atuação intersetorial com Saúde e Assistência Social</w:t>
      </w:r>
      <w:r>
        <w:rPr>
          <w:rFonts w:eastAsia="NSimSun" w:cs="Times New Roman" w:ascii="Times New Roman" w:hAnsi="Times New Roman"/>
          <w:color w:val="000000"/>
          <w:sz w:val="24"/>
          <w:szCs w:val="24"/>
          <w:shd w:fill="auto" w:val="clear"/>
          <w:lang w:bidi="hi-IN"/>
        </w:rPr>
        <w:t>,</w:t>
      </w:r>
      <w:r>
        <w:rPr>
          <w:rFonts w:eastAsia="NSimSun" w:cs="Times New Roman" w:ascii="Times New Roman" w:hAnsi="Times New Roman"/>
          <w:color w:val="000000"/>
          <w:sz w:val="24"/>
          <w:szCs w:val="24"/>
          <w:lang w:bidi="hi-IN"/>
        </w:rPr>
        <w:t xml:space="preserve"> não foram efetivamente implementadas. A ausência de diagnóstico demográfico e a falta de previsão orçamentária para ampliação do atendimento infantil comprovam a omissão estrutural do Município na condução da política pública.</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A ausência de planejamento e de oferta adequada de vagas resulta na crescente judicialização de demandas individuais. Registra-se que ações individuais têm sido propostas para garantir o acesso de crianças a creches, com deferimento de tutelas de urgência que impõem a imediata matrícula. Tais medidas, embora legitimamente pleiteadas, revelam quebra da isonomia entre os usuários do serviço público: crianças cujas famílias têm acesso à Justiça obtêm vagas antes daquelas que aguardam na fila administrativa, por vezes há mais tempo.</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Além disso, a judicialização fragmentada sobrecarrega o Judiciário, consome recursos públicos que poderiam ser investidos de forma preventiva e desvia a atuação do Poder Executivo de sua função primária de formulação de políticas públicas estruturantes. A inexistência de critérios objetivos, públicos e equitativos para a alocação das vagas compromete a gestão democrática da educação e afronta os princípios da legalidade, eficiência, isonomia e impessoalidade.</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A carência de oferta de creche afeta diretamente o desenvolvimento infantil e a igualdade de oportunidades. Crianças sem acesso à educação infantil deixam de vivenciar experiências fundamentais para sua formação cognitiva, emocional e social. Tal privação compromete sua trajetória educacional futura e amplia desigualdades socioeconômicas. Para as famílias, especialmente para as mulheres, a falta de creche implica renúncia ao trabalho ou redução da jornada, impactando sua autonomia financeira e perpetuando ciclos de pobreza.</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Em termos financeiros, a omissão administrativa acarreta ineficiência na alocação dos recursos públicos. A ausência de planejamento impede o uso estratégico do orçamento, leva à adoção de medidas emergenciais (mais caras e menos eficazes</w:t>
      </w:r>
      <w:r>
        <w:rPr>
          <w:rFonts w:eastAsia="NSimSun" w:cs="Times New Roman" w:ascii="Times New Roman" w:hAnsi="Times New Roman"/>
          <w:color w:val="000000"/>
          <w:sz w:val="24"/>
          <w:szCs w:val="24"/>
          <w:lang w:bidi="hi-IN"/>
        </w:rPr>
        <w:t>)</w:t>
      </w:r>
      <w:r>
        <w:rPr>
          <w:rFonts w:eastAsia="NSimSun" w:cs="Times New Roman" w:ascii="Times New Roman" w:hAnsi="Times New Roman"/>
          <w:color w:val="000000"/>
          <w:sz w:val="24"/>
          <w:szCs w:val="24"/>
          <w:lang w:bidi="hi-IN"/>
        </w:rPr>
        <w:t xml:space="preserve"> e inviabiliza a captação de recursos suplementares. Políticas públicas bem planejadas, ao contrário, possibilitam economia de recursos, melhoria da gestão fiscal, incremento da eficiência operacional e fortalecimento da confiança institucional.</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b/>
          <w:bCs/>
          <w:color w:val="000000"/>
          <w:sz w:val="24"/>
          <w:szCs w:val="24"/>
          <w:lang w:bidi="hi-IN"/>
        </w:rPr>
        <w:t xml:space="preserve">Em resumo, verifica-se que o Município tem negligenciado a oferta regular e eficaz de educação infantil às crianças de 0 a 3 anos, </w:t>
      </w:r>
      <w:r>
        <w:rPr>
          <w:rFonts w:eastAsia="NSimSun" w:cs="Times New Roman" w:ascii="Times New Roman" w:hAnsi="Times New Roman"/>
          <w:b/>
          <w:bCs/>
          <w:color w:val="000000"/>
          <w:sz w:val="24"/>
          <w:szCs w:val="24"/>
          <w:shd w:fill="FFFF00" w:val="clear"/>
          <w:lang w:bidi="hi-IN"/>
        </w:rPr>
        <w:t>omitindo-se quanto à implementação de uma política adequada de atendimento, diante da comprovada ausência de aferição da demanda real, de previsão orçamentária específica, de busca ativa institucionalizada, de divulgação pública das listas de espera e de estratégias de ampliação da rede de ensino</w:t>
      </w:r>
      <w:r>
        <w:rPr>
          <w:rFonts w:eastAsia="NSimSun" w:cs="Times New Roman" w:ascii="Times New Roman" w:hAnsi="Times New Roman"/>
          <w:color w:val="000000"/>
          <w:sz w:val="24"/>
          <w:szCs w:val="24"/>
          <w:lang w:bidi="hi-IN"/>
        </w:rPr>
        <w:t>.</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Essa omissão configura clara violação ao direito fundamental à educação infantil e inadimplemento de obrigação constitucional e legal, nos termos dos arts. 7º, XV, e 208, IV, da Constituição Federal, sendo esse dever reforçado pela jurisprudência do Supremo Tribunal Federal no julgamento do Tema 548 (RE 10081166), em que se reconheceu a educação infantil, compreendendo creche e pré-escola, como direito subjetivo de eficácia plena, exigível judicialmente.</w:t>
      </w:r>
    </w:p>
    <w:p>
      <w:pPr>
        <w:pStyle w:val="BodyText"/>
        <w:spacing w:lineRule="auto" w:line="360" w:before="0" w:after="57"/>
        <w:ind w:firstLine="567"/>
        <w:jc w:val="both"/>
        <w:textAlignment w:val="baseline"/>
        <w:rPr>
          <w:rFonts w:ascii="Times New Roman" w:hAnsi="Times New Roman" w:eastAsia="NSimSun" w:cs="Times New Roman"/>
          <w:color w:val="000000"/>
          <w:sz w:val="24"/>
          <w:szCs w:val="24"/>
          <w:lang w:bidi="hi-IN"/>
        </w:rPr>
      </w:pPr>
      <w:r>
        <w:rPr>
          <w:rFonts w:eastAsia="NSimSun" w:cs="Times New Roman" w:ascii="Times New Roman" w:hAnsi="Times New Roman"/>
          <w:color w:val="000000"/>
          <w:sz w:val="24"/>
          <w:szCs w:val="24"/>
          <w:lang w:bidi="hi-IN"/>
        </w:rPr>
        <w:t>Diante do quadro de violação estrutural, da omissão reiterada do Município e da insuficiência de medidas extrajudiciais, impõe-se o manejo da presente Ação Civil Pública, com vistas à obtenção de provimentos jurisdicionais capazes de assegurar, de modo amplo, equitativo e eficiente, o acesso à creche para todas as crianças de 0 a 3 anos de idade no Município, respeitados os parâmetros legais, orçamentários e pedagógicos aplicáveis.</w:t>
      </w:r>
    </w:p>
    <w:p>
      <w:pPr>
        <w:pStyle w:val="Standard"/>
        <w:spacing w:lineRule="auto" w:line="360" w:before="0" w:after="57"/>
        <w:ind w:firstLine="567" w:left="0" w:right="0"/>
        <w:jc w:val="both"/>
        <w:rPr>
          <w:rFonts w:ascii="Times New Roman" w:hAnsi="Times New Roman" w:cs="Times New Roman"/>
          <w:b w:val="false"/>
          <w:bCs w:val="false"/>
          <w:color w:val="000000"/>
        </w:rPr>
      </w:pPr>
      <w:r>
        <w:rPr>
          <w:rFonts w:cs="Times New Roman" w:ascii="Times New Roman" w:hAnsi="Times New Roman"/>
          <w:b w:val="false"/>
          <w:bCs w:val="false"/>
          <w:color w:val="000000"/>
        </w:rPr>
      </w:r>
      <w:r>
        <w:br w:type="page"/>
      </w:r>
    </w:p>
    <w:p>
      <w:pPr>
        <w:pStyle w:val="Standard"/>
        <w:autoSpaceDE w:val="false"/>
        <w:spacing w:lineRule="auto" w:line="360"/>
        <w:jc w:val="both"/>
        <w:rPr>
          <w:rFonts w:ascii="Times New Roman" w:hAnsi="Times New Roman" w:cs="Times New Roman"/>
          <w:b/>
          <w:bCs/>
          <w:color w:val="000000"/>
        </w:rPr>
      </w:pPr>
      <w:r>
        <w:rPr>
          <w:rFonts w:eastAsia="Times New Roman" w:cs="Times New Roman" w:ascii="Times New Roman" w:hAnsi="Times New Roman"/>
          <w:b/>
          <w:bCs/>
          <w:color w:val="000000"/>
          <w:kern w:val="0"/>
          <w:lang w:eastAsia="pt-BR"/>
        </w:rPr>
        <w:t>IV) DO</w:t>
      </w:r>
      <w:r>
        <w:rPr>
          <w:rFonts w:eastAsia="Times New Roman" w:cs="Times New Roman" w:ascii="Times New Roman" w:hAnsi="Times New Roman"/>
          <w:b/>
          <w:bCs/>
          <w:color w:val="000000"/>
          <w:kern w:val="0"/>
          <w:lang w:eastAsia="pt-BR"/>
        </w:rPr>
        <w:t>S FUNDAMENTOS JURÍDICOS</w:t>
      </w:r>
    </w:p>
    <w:p>
      <w:pPr>
        <w:pStyle w:val="Standard1"/>
        <w:widowControl w:val="false"/>
        <w:spacing w:lineRule="auto" w:line="240" w:before="0" w:after="0"/>
        <w:jc w:val="both"/>
        <w:rPr/>
      </w:pPr>
      <w:r>
        <w:rPr>
          <w:rStyle w:val="Internetlink"/>
          <w:rFonts w:cs="Times New Roman" w:ascii="Garamond" w:hAnsi="Garamond"/>
          <w:b/>
          <w:bCs/>
          <w:color w:themeColor="dark1" w:val="000000"/>
          <w:sz w:val="24"/>
          <w:u w:val="none"/>
        </w:rPr>
        <w:t>IV.1.</w:t>
      </w:r>
      <w:r>
        <w:rPr>
          <w:rStyle w:val="Internetlink"/>
          <w:rFonts w:cs="Times New Roman" w:ascii="Garamond" w:hAnsi="Garamond"/>
          <w:b/>
          <w:bCs/>
          <w:color w:themeColor="dark1" w:val="000000"/>
          <w:sz w:val="24"/>
          <w:u w:val="none"/>
        </w:rPr>
        <w:t xml:space="preserve">OBRIGAÇÃO LEGAL DO MUNICÍPIO OFERTAR EDUCAÇÃO INFANTIL EM CRECHES </w:t>
      </w:r>
    </w:p>
    <w:p>
      <w:pPr>
        <w:pStyle w:val="Standard1"/>
        <w:widowControl w:val="false"/>
        <w:spacing w:lineRule="auto" w:line="240" w:before="0" w:after="0"/>
        <w:jc w:val="both"/>
        <w:rPr>
          <w:rStyle w:val="Internetlink"/>
          <w:rFonts w:ascii="Garamond" w:hAnsi="Garamond" w:cs="Times New Roman"/>
          <w:b/>
          <w:bCs/>
          <w:color w:themeColor="dark1" w:val="000000"/>
          <w:sz w:val="24"/>
          <w:u w:val="none"/>
        </w:rPr>
      </w:pPr>
      <w:r>
        <w:rPr/>
      </w:r>
    </w:p>
    <w:p>
      <w:pPr>
        <w:pStyle w:val="CAOEduc"/>
        <w:widowControl/>
        <w:suppressAutoHyphens w:val="true"/>
        <w:bidi w:val="0"/>
        <w:spacing w:lineRule="auto" w:line="276" w:before="0" w:after="200"/>
        <w:ind w:hanging="0" w:left="0" w:right="0"/>
        <w:jc w:val="both"/>
        <w:rPr>
          <w:rFonts w:ascii="Times New Roman" w:hAnsi="Times New Roman"/>
          <w:b/>
          <w:bCs/>
          <w:kern w:val="2"/>
          <w:sz w:val="24"/>
          <w:szCs w:val="24"/>
          <w:lang w:val="pt-BR" w:eastAsia="zh-CN" w:bidi="ar-SA"/>
        </w:rPr>
      </w:pPr>
      <w:r>
        <w:rPr>
          <w:rFonts w:ascii="Times New Roman" w:hAnsi="Times New Roman"/>
          <w:b/>
          <w:bCs/>
          <w:kern w:val="2"/>
          <w:sz w:val="24"/>
          <w:szCs w:val="24"/>
          <w:lang w:val="pt-BR" w:eastAsia="zh-CN" w:bidi="ar-SA"/>
        </w:rPr>
        <w:t>IV.1.</w:t>
      </w:r>
      <w:r>
        <w:rPr>
          <w:rFonts w:ascii="Times New Roman" w:hAnsi="Times New Roman"/>
          <w:b/>
          <w:bCs/>
          <w:kern w:val="2"/>
          <w:sz w:val="24"/>
          <w:szCs w:val="24"/>
          <w:lang w:val="pt-BR" w:eastAsia="zh-CN" w:bidi="ar-SA"/>
        </w:rPr>
        <w:t>1. Educação infantil como prioridade legal dos Municípios</w:t>
      </w:r>
    </w:p>
    <w:p>
      <w:pPr>
        <w:pStyle w:val="CAOEduc"/>
        <w:widowControl/>
        <w:suppressAutoHyphens w:val="true"/>
        <w:bidi w:val="0"/>
        <w:spacing w:lineRule="auto" w:line="360" w:before="0" w:after="113"/>
        <w:ind w:firstLine="567" w:left="0" w:right="0"/>
        <w:jc w:val="both"/>
        <w:rPr>
          <w:rFonts w:ascii="Times New Roman" w:hAnsi="Times New Roman"/>
          <w:sz w:val="24"/>
          <w:szCs w:val="24"/>
        </w:rPr>
      </w:pPr>
      <w:r>
        <w:rPr>
          <w:rFonts w:ascii="Times New Roman" w:hAnsi="Times New Roman"/>
          <w:sz w:val="24"/>
          <w:szCs w:val="24"/>
        </w:rPr>
        <w:t xml:space="preserve">O direito fundamental à educação encontra-se consagrado em diversos documentos internacionais, como a Declaração Universal de Direitos Humanos de 1948 (art. 26), o Pacto Internacional de Direitos Econômicos, Sociais e Culturais de 1966 (art. 13) e o Protocolo Adicional à Convenção Americana sobre Direitos Humanos, conhecido como "Protocolo de San Salvador" (1988, art. 13). </w:t>
      </w:r>
    </w:p>
    <w:p>
      <w:pPr>
        <w:pStyle w:val="CAOEduc"/>
        <w:spacing w:lineRule="auto" w:line="360" w:before="0" w:after="113"/>
        <w:ind w:firstLine="567"/>
        <w:jc w:val="both"/>
        <w:rPr>
          <w:rFonts w:ascii="Times New Roman" w:hAnsi="Times New Roman"/>
          <w:sz w:val="24"/>
          <w:szCs w:val="24"/>
        </w:rPr>
      </w:pPr>
      <w:r>
        <w:rPr>
          <w:rFonts w:ascii="Times New Roman" w:hAnsi="Times New Roman"/>
          <w:sz w:val="24"/>
          <w:szCs w:val="24"/>
        </w:rPr>
        <w:t>Está garantido pela Constituição da República – CR/88, reconhecidamente como direito público subjetivo (§1º do artigo 208), como direito social (artigo 6º) e dever prioritário do Estado (artigo 227), visando ao pleno desenvolvimento da pessoa, seu preparo para o exercício da cidadania, além de sua qualificação para o trabalho. O fundamento da proteção dos direitos humanos de crianças e adolescentes encontra-se materializado no artigo 227 da Constituição da República, que assim preconiza:</w:t>
      </w:r>
    </w:p>
    <w:p>
      <w:pPr>
        <w:pStyle w:val="Standard1"/>
        <w:widowControl w:val="false"/>
        <w:spacing w:lineRule="auto" w:line="240" w:before="0" w:after="0"/>
        <w:ind w:left="2124"/>
        <w:jc w:val="both"/>
        <w:rPr/>
      </w:pPr>
      <w:r>
        <w:rPr>
          <w:rStyle w:val="PageNumber"/>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pPr>
        <w:pStyle w:val="Standard1"/>
        <w:widowControl w:val="false"/>
        <w:spacing w:lineRule="auto" w:line="240" w:before="0" w:after="0"/>
        <w:ind w:left="2124"/>
        <w:jc w:val="both"/>
        <w:rPr>
          <w:rStyle w:val="PageNumber"/>
          <w:sz w:val="20"/>
          <w:szCs w:val="20"/>
        </w:rPr>
      </w:pPr>
      <w:r>
        <w:rPr/>
      </w:r>
    </w:p>
    <w:p>
      <w:pPr>
        <w:pStyle w:val="Standard1"/>
        <w:widowControl w:val="false"/>
        <w:spacing w:lineRule="auto" w:line="240" w:before="0" w:after="0"/>
        <w:ind w:left="141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rPr>
        <w:t>O artigo 208 da CR/88 é claro ao trazer a obrigação do Estado na oferta da educação infantil, como segue:</w:t>
      </w:r>
    </w:p>
    <w:p>
      <w:pPr>
        <w:pStyle w:val="Textbody1"/>
        <w:widowControl w:val="false"/>
        <w:ind w:left="2124"/>
        <w:jc w:val="both"/>
        <w:rPr>
          <w:rFonts w:ascii="Garamond" w:hAnsi="Garamond" w:cs="Times New Roman"/>
          <w:sz w:val="20"/>
          <w:szCs w:val="20"/>
        </w:rPr>
      </w:pPr>
      <w:r>
        <w:rPr>
          <w:rFonts w:cs="Times New Roman" w:ascii="Garamond" w:hAnsi="Garamond"/>
          <w:sz w:val="20"/>
          <w:szCs w:val="20"/>
        </w:rPr>
        <w:t>Art. 208. O dever do Estado com a educação será efetivado mediante a garantia de:</w:t>
      </w:r>
    </w:p>
    <w:p>
      <w:pPr>
        <w:pStyle w:val="Textbody1"/>
        <w:widowControl w:val="false"/>
        <w:ind w:left="2124"/>
        <w:jc w:val="both"/>
        <w:rPr>
          <w:sz w:val="20"/>
          <w:szCs w:val="20"/>
        </w:rPr>
      </w:pPr>
      <w:r>
        <w:rPr>
          <w:rFonts w:cs="Times New Roman" w:ascii="Garamond" w:hAnsi="Garamond"/>
          <w:sz w:val="20"/>
          <w:szCs w:val="20"/>
        </w:rPr>
        <w:t>[</w:t>
      </w:r>
      <w:r>
        <w:rPr>
          <w:rFonts w:cs="Times New Roman" w:ascii="Garamond" w:hAnsi="Garamond"/>
          <w:sz w:val="20"/>
          <w:szCs w:val="20"/>
        </w:rPr>
        <w:t>…</w:t>
      </w:r>
      <w:r>
        <w:rPr>
          <w:rFonts w:cs="Times New Roman" w:ascii="Garamond" w:hAnsi="Garamond"/>
          <w:sz w:val="20"/>
          <w:szCs w:val="20"/>
        </w:rPr>
        <w:t>]</w:t>
      </w:r>
    </w:p>
    <w:p>
      <w:pPr>
        <w:pStyle w:val="Textbody1"/>
        <w:widowControl w:val="false"/>
        <w:ind w:left="2124"/>
        <w:jc w:val="both"/>
        <w:rPr/>
      </w:pPr>
      <w:r>
        <w:rPr>
          <w:rFonts w:cs="Times New Roman" w:ascii="Garamond" w:hAnsi="Garamond"/>
          <w:sz w:val="20"/>
          <w:szCs w:val="20"/>
        </w:rPr>
        <w:t xml:space="preserve">IV – educação infantil, em creche e pré-escola, às crianças até 5 (cinco) anos de idade; </w:t>
      </w:r>
      <w:r>
        <w:rPr>
          <w:rStyle w:val="Internetlink"/>
          <w:rFonts w:cs="Times New Roman" w:ascii="Garamond" w:hAnsi="Garamond"/>
          <w:color w:themeColor="dark1" w:val="000000"/>
          <w:sz w:val="20"/>
          <w:szCs w:val="20"/>
          <w:u w:val="none"/>
        </w:rPr>
        <w:t xml:space="preserve">(Redação dada pela Emenda Constitucional nº53, de 2006) </w:t>
      </w:r>
    </w:p>
    <w:p>
      <w:pPr>
        <w:pStyle w:val="Textbody1"/>
        <w:widowControl w:val="false"/>
        <w:ind w:left="2124"/>
        <w:jc w:val="both"/>
        <w:rPr>
          <w:rStyle w:val="Internetlink"/>
          <w:rFonts w:ascii="Garamond" w:hAnsi="Garamond" w:cs="Times New Roman"/>
          <w:color w:themeColor="dark1" w:val="000000"/>
          <w:sz w:val="20"/>
          <w:szCs w:val="20"/>
          <w:u w:val="none"/>
        </w:rPr>
      </w:pPr>
      <w:r>
        <w:rPr/>
      </w:r>
    </w:p>
    <w:p>
      <w:pPr>
        <w:pStyle w:val="Textbody1"/>
        <w:widowControl w:val="false"/>
        <w:ind w:left="2124"/>
        <w:jc w:val="both"/>
        <w:rPr>
          <w:rFonts w:ascii="Garamond" w:hAnsi="Garamond" w:cs="Times New Roman"/>
          <w:sz w:val="24"/>
        </w:rPr>
      </w:pPr>
      <w:r>
        <w:rPr/>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Por sua vez, o art. 211 da CR/88 impõe aos Municípios a atuação prioritária no ensino fundamental e na educação infantil (§2º), cabendo aos Estados e ao Distrito Federal a atuação prioritária no ensino fundamental e médio (§3º), nos seguintes termos:</w:t>
      </w:r>
    </w:p>
    <w:p>
      <w:pPr>
        <w:pStyle w:val="Textbody1"/>
        <w:widowControl w:val="false"/>
        <w:suppressAutoHyphens w:val="true"/>
        <w:bidi w:val="0"/>
        <w:spacing w:lineRule="auto" w:line="240" w:before="57" w:after="57"/>
        <w:ind w:hanging="0" w:left="2268" w:right="0"/>
        <w:jc w:val="both"/>
        <w:textAlignment w:val="baseline"/>
        <w:rPr>
          <w:rFonts w:ascii="Times New Roman" w:hAnsi="Times New Roman"/>
          <w:sz w:val="20"/>
          <w:szCs w:val="20"/>
        </w:rPr>
      </w:pPr>
      <w:r>
        <w:rPr>
          <w:rFonts w:ascii="Times New Roman" w:hAnsi="Times New Roman"/>
          <w:b w:val="false"/>
          <w:i w:val="false"/>
          <w:caps w:val="false"/>
          <w:smallCaps w:val="false"/>
          <w:color w:val="000000"/>
          <w:spacing w:val="0"/>
          <w:sz w:val="20"/>
          <w:szCs w:val="20"/>
        </w:rPr>
        <w:t>Art. 211. A União, os Estados, o Distrito Federal e os Municípios organizarão em regime de colaboração seus sistemas de ensino.</w:t>
      </w:r>
      <w:r>
        <w:rPr>
          <w:rFonts w:ascii="Times New Roman" w:hAnsi="Times New Roman"/>
          <w:sz w:val="20"/>
          <w:szCs w:val="20"/>
        </w:rPr>
        <w:t xml:space="preserve"> </w:t>
      </w:r>
    </w:p>
    <w:p>
      <w:pPr>
        <w:pStyle w:val="Textbody1"/>
        <w:widowControl w:val="false"/>
        <w:suppressAutoHyphens w:val="true"/>
        <w:bidi w:val="0"/>
        <w:spacing w:lineRule="auto" w:line="240" w:before="57" w:after="57"/>
        <w:ind w:hanging="0" w:left="2268" w:right="0"/>
        <w:jc w:val="both"/>
        <w:textAlignment w:val="baseline"/>
        <w:rPr>
          <w:rFonts w:ascii="Times New Roman" w:hAnsi="Times New Roman"/>
          <w:sz w:val="20"/>
          <w:szCs w:val="20"/>
        </w:rPr>
      </w:pPr>
      <w:r>
        <w:rPr>
          <w:rFonts w:ascii="Times New Roman" w:hAnsi="Times New Roman"/>
          <w:sz w:val="20"/>
          <w:szCs w:val="20"/>
        </w:rPr>
        <w:t>[…]</w:t>
      </w:r>
    </w:p>
    <w:p>
      <w:pPr>
        <w:pStyle w:val="Textbody1"/>
        <w:widowControl w:val="false"/>
        <w:suppressAutoHyphens w:val="true"/>
        <w:bidi w:val="0"/>
        <w:spacing w:lineRule="auto" w:line="240" w:before="57" w:after="57"/>
        <w:ind w:hanging="0" w:left="2268" w:right="0"/>
        <w:jc w:val="both"/>
        <w:textAlignment w:val="baseline"/>
        <w:rPr>
          <w:rFonts w:ascii="Times New Roman" w:hAnsi="Times New Roman"/>
          <w:sz w:val="20"/>
          <w:szCs w:val="20"/>
        </w:rPr>
      </w:pPr>
      <w:r>
        <w:rPr>
          <w:rFonts w:ascii="Times New Roman" w:hAnsi="Times New Roman"/>
          <w:sz w:val="20"/>
          <w:szCs w:val="20"/>
        </w:rPr>
        <w:t>§ 2º Os Municípios atuarão prioritariamente no ensino fundamental e na educação infantil.</w:t>
      </w:r>
    </w:p>
    <w:p>
      <w:pPr>
        <w:pStyle w:val="Textbody1"/>
        <w:widowControl w:val="false"/>
        <w:suppressAutoHyphens w:val="true"/>
        <w:bidi w:val="0"/>
        <w:spacing w:lineRule="auto" w:line="240" w:before="57" w:after="57"/>
        <w:ind w:hanging="0" w:left="2268" w:right="0"/>
        <w:jc w:val="both"/>
        <w:textAlignment w:val="baseline"/>
        <w:rPr>
          <w:rFonts w:ascii="Times New Roman" w:hAnsi="Times New Roman"/>
          <w:sz w:val="20"/>
          <w:szCs w:val="20"/>
        </w:rPr>
      </w:pPr>
      <w:r>
        <w:rPr>
          <w:rFonts w:ascii="Times New Roman" w:hAnsi="Times New Roman"/>
          <w:sz w:val="20"/>
          <w:szCs w:val="20"/>
        </w:rPr>
        <w:t>§ 3º Os Estados e o Distrito Federal atuarão prioritariamente no ensino fundamental e médio. (Grifo nosso)</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De acordo com a legislação em vigor, a educação básica é formada pela educação infantil, ensino fundamental e ensino médio (artigo 21, inciso I, e artigo 29, ambos da LDBEN). A educação infantil, por sua vez, é formada pela creche de 0 a 3 anos, e pela pré-escola, de 4 e 5 anos (artigo 30, incisos I e II da LDBEN), constituindo a primeira etapa da educação básica. </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Na legislação infraconstitucional, o direito à educação e, mais especificamente, o direito à educação infantil está disposto no Estatuto da Criança e do Adolescente (ECA), Lei nº 8.069/1990, e na Lei de Diretrizes e Bases da Educação Nacional (LDBEN), Lei nº 9.394/1996.</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O ECA impõe ao Estado o dever de assegurar com absoluta prioridade o direito à educação (artigo 4º, caput). Essa garantia de prioridade compreende a preferência na formulação e na execução das políticas sociais públicas, envolvendo por consequência a política de atendimento educacional, além da destinação privilegiada de recursos públicos nas áreas relacionadas com a proteção à infância e à juventude (§ único do artigo 4º). A Lei nº 8.069/1990 (ECA) ainda prevê explicitamente o dever do Estado com a garantia da oferta de educação infantil no artigo 54, como segue:</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Art. 54. É dever do Estado assegurar à criança e ao adolescente:</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IV – atendimento em creche e pré-escola às crianças de zero a cinco anos de idade; (Redação dada pela Lei nº 13.306, de 2016)</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 xml:space="preserve"> </w:t>
      </w:r>
    </w:p>
    <w:p>
      <w:pPr>
        <w:pStyle w:val="Textbody1"/>
        <w:widowControl w:val="false"/>
        <w:suppressAutoHyphens w:val="true"/>
        <w:bidi w:val="0"/>
        <w:spacing w:lineRule="auto" w:line="240" w:before="0" w:after="0"/>
        <w:ind w:hanging="0" w:left="0" w:right="0"/>
        <w:jc w:val="both"/>
        <w:textAlignment w:val="baseline"/>
        <w:rPr>
          <w:rFonts w:ascii="Garamond" w:hAnsi="Garamond" w:cs="Times New Roman"/>
          <w:sz w:val="24"/>
        </w:rPr>
      </w:pPr>
      <w:r>
        <w:rPr/>
      </w:r>
    </w:p>
    <w:p>
      <w:pPr>
        <w:pStyle w:val="Textbody1"/>
        <w:widowControl w:val="false"/>
        <w:suppressAutoHyphens w:val="true"/>
        <w:bidi w:val="0"/>
        <w:spacing w:lineRule="auto" w:line="240" w:before="0" w:after="0"/>
        <w:ind w:firstLine="567" w:left="0" w:right="0"/>
        <w:jc w:val="both"/>
        <w:textAlignment w:val="baseline"/>
        <w:rPr>
          <w:rFonts w:ascii="Times New Roman" w:hAnsi="Times New Roman"/>
          <w:sz w:val="24"/>
          <w:szCs w:val="24"/>
        </w:rPr>
      </w:pPr>
      <w:r>
        <w:rPr>
          <w:rFonts w:ascii="Times New Roman" w:hAnsi="Times New Roman"/>
          <w:sz w:val="24"/>
          <w:szCs w:val="24"/>
        </w:rPr>
        <w:t xml:space="preserve">A Lei nº 9.394/1996 (LDB), no mesmo sentido, estabelece: </w:t>
      </w:r>
    </w:p>
    <w:p>
      <w:pPr>
        <w:pStyle w:val="Textbody1"/>
        <w:widowControl w:val="false"/>
        <w:suppressAutoHyphens w:val="true"/>
        <w:bidi w:val="0"/>
        <w:spacing w:lineRule="auto" w:line="240" w:before="0" w:after="0"/>
        <w:ind w:hanging="0" w:left="0" w:right="0"/>
        <w:jc w:val="both"/>
        <w:textAlignment w:val="baseline"/>
        <w:rPr>
          <w:rFonts w:ascii="Garamond" w:hAnsi="Garamond" w:cs="Times New Roman"/>
          <w:sz w:val="24"/>
        </w:rPr>
      </w:pPr>
      <w:r>
        <w:rPr/>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Art. 4º – O dever do Estado com educação escolar pública será efetivado mediante a garantia de:</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 xml:space="preserve">IV – atendimento gratuito em creches e pré-escolas às crianças de zero a seis anos de idade; </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Art. 11. Os Municípios incumbir-se-ão de:</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 (Grifo nosso)</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r>
        <w:rPr>
          <w:rFonts w:ascii="Times New Roman" w:hAnsi="Times New Roman"/>
          <w:sz w:val="20"/>
          <w:szCs w:val="20"/>
        </w:rPr>
        <w:t>]</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Art. 30 – A educação infantil será oferecida em:</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I – creches, ou entidades equivalentes, para crianças de até três anos de idade;</w:t>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 xml:space="preserve">II – pré-escolas, para as crianças de quatro a cinco anos de idade. (Grifo nosso) (Redação da Lei nº 12.796/2013) </w:t>
      </w:r>
    </w:p>
    <w:p>
      <w:pPr>
        <w:pStyle w:val="Textbody1"/>
        <w:widowControl w:val="false"/>
        <w:suppressAutoHyphens w:val="true"/>
        <w:bidi w:val="0"/>
        <w:spacing w:lineRule="auto" w:line="240" w:before="0" w:after="0"/>
        <w:ind w:hanging="0" w:left="0" w:right="0"/>
        <w:jc w:val="both"/>
        <w:textAlignment w:val="baseline"/>
        <w:rPr>
          <w:rFonts w:ascii="Garamond" w:hAnsi="Garamond" w:cs="Times New Roman"/>
          <w:sz w:val="24"/>
        </w:rPr>
      </w:pPr>
      <w:r>
        <w:rPr/>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A priorização da educação infantil, a par de ser um dever legal, justifica-se por ser fundamental no processo de formação da pessoa e, consequentemente, de uma sociedade mais igualitária e tem como finalidade o desenvolvimento integral da criança até cinco anos de idade, em seus aspectos físico, psicológico, intelectual e social, complementando a ação da família e da comunidade (art. 29 da LDB). </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A função das instituições de Educação Infantil, a exemplo de todas as instituições nacionais e principalmente, como o primeiro espaço de educação coletiva fora do contexto familiar, ainda se inscreve no projeto de sociedade democrática desenhado na Constituição Federal de 1988 (art. 3º, inciso I), com responsabilidades no desempenho de um papel ativo na construção de uma sociedade livre, justa, solidária e socioambientalmente orientada.</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A redução das desigualdades sociais e regionais e a promoção do bem de todos (art. 3º, incisos II e IV da Constituição Federal) são compromissos a serem perseguidos pelos sistemas de ensino e pelos professores também na Educação Infantil. É bastante conhecida no país a desigualdade de acesso às creches e pré-escolas entre as crianças brancas e negras, moradoras do meio urbano e rural, das regiões sul/sudeste e norte/nordeste e, principalmente, ricas e pobres. </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Além das desigualdades de acesso, também as condições desiguais da qualidade da educação oferecida às crianças configuram-se em violações de direitos constitucionais das mesmas e caracterizam esses espaços como instrumentos que, em vez de promover a equidade, alimentam e reforçam as desigualdades socioeconômicas, étnico-raciais e regionais. Em decorrência disso, os objetivos fundamentais da República serão efetivados no âmbito da Educação Infantil se as creches e pré-escolas cumprirem plenamente sua função sociopolítica e pedagógica.</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Cumprir tal função significa, em primeiro lugar, que o Estado necessita assumir sua responsabilidade na educação coletiva das crianças, complementando a ação das famílias. Em segundo lugar, creches e pré-escolas constituem-se em estratégia de promoção de igualdade de oportunidades entre homens e mulheres, uma vez que permitem às mulheres sua realização para além do contexto doméstico. </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Em terceiro lugar, cumprir função sociopolítica e pedagógica das creches e pré-escolas implica assumir a responsabilidade de torná-las espaços privilegiados de convivência, de construção de identidades coletivas e de ampliação de saberes e conhecimentos de diferentes naturezas, por meio de práticas que atuam como recursos de promoção da equidade de oportunidades educacionais entre as crianças de diferentes classes sociais no que se refere ao acesso a bens culturais e às possibilidades de vivência da infância. </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Em quarto lugar, cumprir função sociopolítica e pedagógica requer oferecer as melhores condições e recursos construídos histórica e culturalmente para que as crianças usufruam de seus direitos civis, humanos e sociais e possam se manifestar e ver essas manifestações acolhidas, na condição de sujeito de direitos e de desejos. Significa, finalmente, considerar as creches e pré-escolas na produção de novas formas de sociabilidade e de subjetividades comprometidas com a democracia e a cidadania, com a dignidade da pessoa humana, com o reconhecimento da necessidade de defesa do meio ambiente e com o rompimento de relações de dominação etária, socioeconômica, étnico-racial, de gênero, regional, linguística e religiosa que ainda marcam nossa sociedade.</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 xml:space="preserve">O STF fixou o Tema de Repercussão Geral nº 548 – Dever estatal de assegurar o atendimento em creche e pré-escola às crianças de zero a 5 (cinco) anos de idade. Na ocasião, foi reafirmada que a creche, como parte da educação básica, constitui direito fundamental de todas as crianças, assegurado por normas constitucionais de eficácia plena e aplicabilidade direta e imediata e que o Poder Público tem o dever jurídico de dar efetividade integral às normas constitucionais sobre acesso. Segue ementa do julgado: </w:t>
      </w:r>
    </w:p>
    <w:p>
      <w:pPr>
        <w:pStyle w:val="Textbody1"/>
        <w:widowControl w:val="false"/>
        <w:suppressAutoHyphens w:val="true"/>
        <w:bidi w:val="0"/>
        <w:spacing w:lineRule="auto" w:line="240" w:before="0" w:after="0"/>
        <w:ind w:hanging="0" w:left="0" w:right="0"/>
        <w:jc w:val="both"/>
        <w:textAlignment w:val="baseline"/>
        <w:rPr>
          <w:rFonts w:ascii="Garamond" w:hAnsi="Garamond" w:cs="Times New Roman"/>
          <w:sz w:val="24"/>
        </w:rPr>
      </w:pPr>
      <w:r>
        <w:rPr/>
      </w:r>
    </w:p>
    <w:p>
      <w:pPr>
        <w:pStyle w:val="Textbody1"/>
        <w:widowControl w:val="false"/>
        <w:suppressAutoHyphens w:val="true"/>
        <w:bidi w:val="0"/>
        <w:spacing w:lineRule="auto" w:line="240" w:before="0" w:after="0"/>
        <w:ind w:hanging="0" w:left="2268" w:right="0"/>
        <w:jc w:val="both"/>
        <w:textAlignment w:val="baseline"/>
        <w:rPr>
          <w:rFonts w:ascii="Times New Roman" w:hAnsi="Times New Roman"/>
          <w:sz w:val="20"/>
          <w:szCs w:val="20"/>
        </w:rPr>
      </w:pPr>
      <w:r>
        <w:rPr>
          <w:rFonts w:ascii="Times New Roman" w:hAnsi="Times New Roman"/>
          <w:sz w:val="20"/>
          <w:szCs w:val="20"/>
        </w:rPr>
        <w:t>RECURSO EXTRAORDINÁRIO. DIREITO ADMINISTRATIVO. REPERCUSSÃO GERAL RECONHECIDA. GARANTIA DE VAGA EM CRECHE OU PRÉ-ESCOLA ÀS CRIANÇAS DE ZERO A CINCO ANOS DE IDADE. AUTOAPLICABILIDADE DO ART. 208, IV, DA CF/88. PRINCÍPIOS DA SEPARAÇÃO DOS PODERES E DA RESERVA DO POSSÍVEL. VIOLAÇÃO. INOCORRÊNCIA. RECURSO EXTRAORDINÁRIO A QUE SE NEGA PROVIMENTO. 1. A educação infantil representa prerrogativa constitucional indisponível, que assegura às crianças de zero a cinco anos de idade a primeira etapa do processo de educação básica mediante o atendimento em creche e o acesso à pré-escola (art. 208, IV, da Constituição Federal). 2. O Estado tem o dever constitucional de garantir o efetivo acesso e atendimento em creches e unidades de pré-escola, sob pena de configurar-se inaceitável omissão estatal e violação a direito subjetivo, sanável pela via judicial. Precedentes: ARE 639.337-AgR, Rel. Min. Celso de Mello, Segunda Turma, DJe de 15/9/2011; AI 592.075-AgR, Rel. Min. Ricardo Lewandowski, Primeira Turma, DJe de 4/6/2009, e RE 384.201-AgR, Rel. Min. Marco Aurélio, Primeira Turma, DJ de 3/8/2007. 3. O Poder Judiciário pode impor à Administração Pública a efetivação de matrícula de crianças de zero a cinco anos de idade em estabelecimento de educação infantil, sem haja violação ao princípio constitucional da separação dos poderes. 4. Ex positis, voto no sentido de, no caso concreto, NEGAR PROVIMENTO ao recurso extraordinário interposto pelo Município de Criciúma. 5. A tese da repercussão geral fica assim formulada: 1.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(RE 1008166, Relator(a): LUIZ FUX, Tribunal Pleno, julgado em 22-09-2022, PROCESSO ELETRÔNICO REPERCUSSÃO GERAL - MÉRITO DJe-s/n  DIVULG 19-04-2023  PUBLIC 20-04-2023)</w:t>
      </w:r>
    </w:p>
    <w:p>
      <w:pPr>
        <w:pStyle w:val="Textbody1"/>
        <w:widowControl w:val="false"/>
        <w:suppressAutoHyphens w:val="true"/>
        <w:bidi w:val="0"/>
        <w:spacing w:lineRule="auto" w:line="240" w:before="0" w:after="0"/>
        <w:ind w:hanging="0" w:left="0" w:right="0"/>
        <w:jc w:val="both"/>
        <w:textAlignment w:val="baseline"/>
        <w:rPr>
          <w:rFonts w:ascii="Garamond" w:hAnsi="Garamond" w:cs="Times New Roman"/>
          <w:sz w:val="24"/>
        </w:rPr>
      </w:pPr>
      <w:r>
        <w:rPr/>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t>Tem-se, então, que, no tocante à educação infantil, o atendimento das crianças na pré-escola (4 e 5 anos) é compulsório tanto ao poder Público quanto à família, por se inserir na educação básica obrigatória. No tocante à creche (0 a 3 anos), a despeito de não haver obrigatoriedade para os genitores quanto à matrícula dos filhos, ao Estado cumpre garantir que esteja à disposição de quem dela necessite.</w:t>
      </w:r>
    </w:p>
    <w:p>
      <w:pPr>
        <w:pStyle w:val="Textbody1"/>
        <w:widowControl w:val="false"/>
        <w:suppressAutoHyphens w:val="true"/>
        <w:bidi w:val="0"/>
        <w:spacing w:lineRule="auto" w:line="360" w:before="57" w:after="57"/>
        <w:ind w:firstLine="567" w:left="0" w:right="0"/>
        <w:jc w:val="both"/>
        <w:textAlignment w:val="baseline"/>
        <w:rPr>
          <w:rFonts w:ascii="Times New Roman" w:hAnsi="Times New Roman"/>
          <w:sz w:val="24"/>
          <w:szCs w:val="24"/>
        </w:rPr>
      </w:pPr>
      <w:r>
        <w:rPr>
          <w:rFonts w:ascii="Times New Roman" w:hAnsi="Times New Roman"/>
          <w:sz w:val="24"/>
          <w:szCs w:val="24"/>
        </w:rPr>
      </w:r>
      <w:r>
        <w:br w:type="page"/>
      </w:r>
    </w:p>
    <w:p>
      <w:pPr>
        <w:pStyle w:val="Standard1"/>
        <w:widowControl w:val="false"/>
        <w:spacing w:lineRule="auto" w:line="240" w:before="0" w:after="0"/>
        <w:jc w:val="both"/>
        <w:rPr/>
      </w:pPr>
      <w:r>
        <w:rPr>
          <w:rStyle w:val="Internetlink"/>
          <w:rFonts w:cs="Times New Roman" w:ascii="Garamond" w:hAnsi="Garamond"/>
          <w:b/>
          <w:bCs/>
          <w:color w:themeColor="dark1" w:val="000000"/>
          <w:sz w:val="24"/>
          <w:u w:val="none"/>
          <w:shd w:fill="auto" w:val="clear"/>
          <w:lang w:val="pt-PT"/>
        </w:rPr>
        <w:t>IV.1.</w:t>
      </w:r>
      <w:r>
        <w:rPr>
          <w:rStyle w:val="Internetlink"/>
          <w:rFonts w:cs="Times New Roman" w:ascii="Garamond" w:hAnsi="Garamond"/>
          <w:b/>
          <w:bCs/>
          <w:color w:themeColor="dark1" w:val="000000"/>
          <w:sz w:val="24"/>
          <w:u w:val="none"/>
          <w:shd w:fill="auto" w:val="clear"/>
          <w:lang w:val="pt-PT"/>
        </w:rPr>
        <w:t>2. Fontes de financiamento e impossibilidade de alegação da cláusula de reserva do possível</w:t>
      </w:r>
      <w:r>
        <w:rPr>
          <w:rStyle w:val="Internetlink"/>
          <w:rFonts w:cs="Times New Roman" w:ascii="Garamond" w:hAnsi="Garamond"/>
          <w:color w:themeColor="dark1" w:val="000000"/>
          <w:sz w:val="24"/>
          <w:u w:val="none"/>
          <w:shd w:fill="3465A4" w:val="clear"/>
          <w:lang w:val="pt-PT"/>
        </w:rPr>
        <w:t xml:space="preserve"> </w:t>
      </w:r>
    </w:p>
    <w:p>
      <w:pPr>
        <w:pStyle w:val="Standard1"/>
        <w:widowControl w:val="false"/>
        <w:spacing w:lineRule="auto" w:line="360" w:before="0" w:after="0"/>
        <w:jc w:val="both"/>
        <w:rPr>
          <w:rFonts w:ascii="Garamond" w:hAnsi="Garamond" w:cs="Times New Roman"/>
          <w:color w:themeColor="dark1" w:val="000000"/>
          <w:sz w:val="24"/>
          <w:u w:val="none"/>
          <w:shd w:fill="3465A4" w:val="clear"/>
          <w:lang w:val="pt-PT"/>
        </w:rPr>
      </w:pPr>
      <w:r>
        <w:rPr>
          <w:rFonts w:cs="Times New Roman" w:ascii="Garamond" w:hAnsi="Garamond"/>
          <w:color w:themeColor="dark1" w:val="000000"/>
          <w:sz w:val="24"/>
          <w:u w:val="none"/>
          <w:shd w:fill="3465A4" w:val="clear"/>
          <w:lang w:val="pt-PT"/>
        </w:rPr>
      </w:r>
    </w:p>
    <w:p>
      <w:pPr>
        <w:pStyle w:val="Standard1"/>
        <w:widowControl w:val="false"/>
        <w:spacing w:lineRule="auto" w:line="360" w:before="0" w:after="0"/>
        <w:ind w:firstLine="708"/>
        <w:jc w:val="both"/>
        <w:rPr>
          <w:rFonts w:ascii="Garamond" w:hAnsi="Garamond" w:cs="Times New Roman"/>
          <w:color w:themeColor="dark1" w:val="000000"/>
          <w:sz w:val="24"/>
          <w:u w:val="none"/>
          <w:lang w:val="pt-PT"/>
        </w:rPr>
      </w:pPr>
      <w:r>
        <w:rPr>
          <w:rStyle w:val="Internetlink"/>
          <w:rFonts w:cs="Times New Roman" w:ascii="Garamond" w:hAnsi="Garamond"/>
          <w:color w:themeColor="dark1" w:val="000000"/>
          <w:sz w:val="24"/>
          <w:u w:val="none"/>
          <w:lang w:val="pt-PT"/>
        </w:rPr>
        <w:t>Destaca-se</w:t>
      </w:r>
      <w:r>
        <w:rPr>
          <w:rStyle w:val="Internetlink"/>
          <w:rFonts w:cs="Times New Roman" w:ascii="Garamond" w:hAnsi="Garamond"/>
          <w:color w:themeColor="dark1" w:val="000000"/>
          <w:sz w:val="24"/>
          <w:u w:val="none"/>
          <w:lang w:val="pt-PT"/>
        </w:rPr>
        <w:t xml:space="preserve"> que</w:t>
      </w:r>
      <w:r>
        <w:rPr>
          <w:rFonts w:cs="Times New Roman" w:ascii="Garamond" w:hAnsi="Garamond"/>
          <w:color w:themeColor="dark1" w:val="000000"/>
          <w:sz w:val="24"/>
          <w:lang w:val="pt-PT"/>
        </w:rPr>
        <w:t xml:space="preserve">, em relação ao planejamento e elaboração de políticas públicas de matéria educacional, a Constituição determina como fonte de financiamento a utilização de determinados percentuais sobre a receita oriunda de impostos dos estados e municípios, respectivamente, na manutenção e desenvolvimento do ensino (art. 212). </w:t>
      </w:r>
    </w:p>
    <w:p>
      <w:pPr>
        <w:pStyle w:val="Standard1"/>
        <w:widowControl w:val="false"/>
        <w:spacing w:lineRule="auto" w:line="360" w:before="0" w:after="0"/>
        <w:ind w:firstLine="708"/>
        <w:jc w:val="both"/>
        <w:rPr>
          <w:rFonts w:ascii="Garamond" w:hAnsi="Garamond" w:cs="Times New Roman"/>
          <w:color w:themeColor="dark1" w:val="000000"/>
          <w:sz w:val="24"/>
          <w:u w:val="none"/>
          <w:lang w:val="pt-PT"/>
        </w:rPr>
      </w:pPr>
      <w:r>
        <w:rPr>
          <w:rFonts w:cs="Times New Roman" w:ascii="Garamond" w:hAnsi="Garamond"/>
          <w:color w:themeColor="dark1" w:val="000000"/>
          <w:sz w:val="24"/>
          <w:lang w:val="pt-PT"/>
        </w:rPr>
        <w:t>A Constituição também estipula que a distribuição dos recursos públicos assegurará prioridade ao atendimento das necessidades do ensino obrigatório (art.  212, §3º), bem como institui como fonte adicional de financiamento para o ensino fundamental público a contribuição social do salário-educação a ser recolhida pelas empresas na forma da lei.</w:t>
      </w:r>
    </w:p>
    <w:p>
      <w:pPr>
        <w:pStyle w:val="Standard1"/>
        <w:widowControl w:val="false"/>
        <w:spacing w:lineRule="auto" w:line="360" w:before="0" w:after="0"/>
        <w:ind w:firstLine="708"/>
        <w:jc w:val="both"/>
        <w:rPr>
          <w:rFonts w:ascii="Garamond" w:hAnsi="Garamond"/>
          <w:sz w:val="24"/>
          <w:lang w:val="pt-PT"/>
        </w:rPr>
      </w:pPr>
      <w:r>
        <w:rPr>
          <w:rStyle w:val="Internetlink"/>
          <w:rFonts w:cs="Times New Roman" w:ascii="Garamond" w:hAnsi="Garamond"/>
          <w:color w:themeColor="dark1" w:val="000000"/>
          <w:sz w:val="24"/>
          <w:u w:val="none"/>
          <w:lang w:val="pt-PT"/>
        </w:rPr>
        <w:t xml:space="preserve">Especificamente, o financiamento da educação infantil está garantido pela </w:t>
      </w:r>
      <w:r>
        <w:rPr>
          <w:rFonts w:ascii="Garamond" w:hAnsi="Garamond"/>
          <w:color w:val="auto"/>
          <w:sz w:val="24"/>
          <w:lang w:val="pt-PT"/>
        </w:rPr>
        <w:t>Lei nº 14.113/2020,</w:t>
      </w:r>
      <w:r>
        <w:rPr>
          <w:rStyle w:val="Internetlink"/>
          <w:rFonts w:cs="Times New Roman" w:ascii="Garamond" w:hAnsi="Garamond"/>
          <w:color w:themeColor="accent6" w:val="70AD47"/>
          <w:sz w:val="24"/>
          <w:u w:val="none"/>
          <w:lang w:val="pt-PT"/>
        </w:rPr>
        <w:t xml:space="preserve"> </w:t>
      </w:r>
      <w:r>
        <w:rPr>
          <w:rStyle w:val="Internetlink"/>
          <w:rFonts w:cs="Times New Roman" w:ascii="Garamond" w:hAnsi="Garamond"/>
          <w:color w:themeColor="dark1" w:val="000000"/>
          <w:sz w:val="24"/>
          <w:u w:val="none"/>
          <w:lang w:val="pt-PT"/>
        </w:rPr>
        <w:t>que regulamenta o Fundo de Manutenção e Desenvolvimento da Educação Básica e de Valorização dos Profissionais da Educação – FUNDEB, de que trata o art. 212-A da Constituição da República, nos seguintes termos:</w:t>
      </w:r>
    </w:p>
    <w:p>
      <w:pPr>
        <w:pStyle w:val="Standard1"/>
        <w:widowControl w:val="false"/>
        <w:spacing w:lineRule="auto" w:line="360" w:before="0" w:after="0"/>
        <w:ind w:firstLine="708"/>
        <w:jc w:val="both"/>
        <w:rPr>
          <w:rFonts w:ascii="Garamond" w:hAnsi="Garamond" w:cs="Times New Roman"/>
          <w:color w:themeColor="dark1" w:val="000000"/>
          <w:sz w:val="24"/>
          <w:u w:val="none"/>
          <w:lang w:val="pt-PT"/>
        </w:rPr>
      </w:pPr>
      <w:r>
        <w:rPr>
          <w:rFonts w:cs="Times New Roman" w:ascii="Garamond" w:hAnsi="Garamond"/>
          <w:color w:themeColor="dark1" w:val="000000"/>
          <w:sz w:val="24"/>
          <w:u w:val="none"/>
          <w:lang w:val="pt-PT"/>
        </w:rPr>
      </w:r>
    </w:p>
    <w:p>
      <w:pPr>
        <w:pStyle w:val="Standard1"/>
        <w:widowControl w:val="false"/>
        <w:spacing w:lineRule="auto" w:line="240" w:before="0" w:after="0"/>
        <w:ind w:left="2124"/>
        <w:jc w:val="both"/>
        <w:rPr>
          <w:rFonts w:ascii="Times New Roman" w:hAnsi="Times New Roman" w:cs="Times New Roman"/>
          <w:color w:val="auto"/>
          <w:sz w:val="20"/>
          <w:szCs w:val="20"/>
          <w:lang w:val="pt-PT"/>
        </w:rPr>
      </w:pPr>
      <w:r>
        <w:rPr>
          <w:rFonts w:cs="Times New Roman" w:ascii="Times New Roman" w:hAnsi="Times New Roman"/>
          <w:color w:val="auto"/>
          <w:sz w:val="20"/>
          <w:szCs w:val="20"/>
          <w:lang w:val="pt-PT"/>
        </w:rPr>
        <w:t>Art. 7º  A distribuição de recursos que compõem os Fundos, nos termos do art. 3º desta Lei, no âmbito de cada Estado e do Distrito Federal e da complementação da União, conforme o art. 5º desta Lei, dar-se-á, na forma do Anexo desta Lei, em função do número de alunos matriculados nas respectivas redes de educação básica pública presencial, observadas as diferenças e as ponderações quanto ao valor anual por aluno (VAAF, VAAT ou VAAR) entre etapas, modalidades, duração da jornada e tipos de estabelecimento de ensino e consideradas as respectivas especificidades e os insumos necessários para a garantia de sua qualidade, bem como o disposto no art. 10 desta Lei.</w:t>
      </w:r>
    </w:p>
    <w:p>
      <w:pPr>
        <w:pStyle w:val="Standard1"/>
        <w:widowControl w:val="false"/>
        <w:spacing w:lineRule="auto" w:line="240" w:before="0" w:after="0"/>
        <w:ind w:left="2124"/>
        <w:jc w:val="both"/>
        <w:rPr>
          <w:rFonts w:ascii="Times New Roman" w:hAnsi="Times New Roman"/>
          <w:sz w:val="20"/>
          <w:szCs w:val="20"/>
        </w:rPr>
      </w:pPr>
      <w:r>
        <w:rPr>
          <w:rFonts w:cs="Times New Roman" w:ascii="Times New Roman" w:hAnsi="Times New Roman"/>
          <w:color w:val="auto"/>
          <w:sz w:val="20"/>
          <w:szCs w:val="20"/>
        </w:rPr>
        <w:t>[</w:t>
      </w:r>
      <w:r>
        <w:rPr>
          <w:rFonts w:cs="Times New Roman" w:ascii="Times New Roman" w:hAnsi="Times New Roman"/>
          <w:color w:val="auto"/>
          <w:sz w:val="20"/>
          <w:szCs w:val="20"/>
        </w:rPr>
        <w:t>…</w:t>
      </w:r>
      <w:r>
        <w:rPr>
          <w:rFonts w:cs="Times New Roman" w:ascii="Times New Roman" w:hAnsi="Times New Roman"/>
          <w:color w:val="auto"/>
          <w:sz w:val="20"/>
          <w:szCs w:val="20"/>
        </w:rPr>
        <w:t>]</w:t>
      </w:r>
    </w:p>
    <w:p>
      <w:pPr>
        <w:pStyle w:val="Standard1"/>
        <w:widowControl w:val="false"/>
        <w:spacing w:lineRule="auto" w:line="240" w:before="0" w:after="0"/>
        <w:ind w:left="2124"/>
        <w:jc w:val="both"/>
        <w:rPr>
          <w:rFonts w:ascii="Times New Roman" w:hAnsi="Times New Roman" w:cs="Times New Roman"/>
          <w:b/>
          <w:bCs/>
          <w:color w:val="auto"/>
          <w:sz w:val="20"/>
          <w:szCs w:val="20"/>
          <w:lang w:val="pt-PT"/>
        </w:rPr>
      </w:pPr>
      <w:r>
        <w:rPr>
          <w:rFonts w:cs="Times New Roman" w:ascii="Times New Roman" w:hAnsi="Times New Roman"/>
          <w:b/>
          <w:bCs/>
          <w:color w:val="auto"/>
          <w:sz w:val="20"/>
          <w:szCs w:val="20"/>
          <w:lang w:val="pt-PT"/>
        </w:rPr>
        <w:t>§ 2º O direito à educação infantil será assegurado às crianças até o término do ano letivo em que completarem 6 (seis) anos de idade.</w:t>
      </w:r>
    </w:p>
    <w:p>
      <w:pPr>
        <w:pStyle w:val="CitaoCAOEDUC"/>
        <w:spacing w:lineRule="auto" w:line="240" w:before="0" w:after="0"/>
        <w:rPr/>
      </w:pPr>
      <w:r>
        <w:rPr>
          <w:rFonts w:ascii="Times New Roman" w:hAnsi="Times New Roman"/>
          <w:sz w:val="20"/>
          <w:szCs w:val="20"/>
        </w:rPr>
        <w:t>§ 3º Admitir-se-á, para efeito da distribuição dos recursos previstos no  </w:t>
      </w:r>
      <w:r>
        <w:fldChar w:fldCharType="begin"/>
      </w:r>
      <w:r>
        <w:rPr>
          <w:rStyle w:val="Style4"/>
          <w:sz w:val="20"/>
          <w:szCs w:val="20"/>
          <w:rFonts w:ascii="Times New Roman" w:hAnsi="Times New Roman"/>
        </w:rPr>
        <w:instrText xml:space="preserve"> HYPERLINK "http://www.planalto.gov.br/ccivil_03/Constituicao/Constituicao.htm" \l "art212a"</w:instrText>
      </w:r>
      <w:r>
        <w:rPr>
          <w:rStyle w:val="Style4"/>
          <w:sz w:val="20"/>
          <w:szCs w:val="20"/>
          <w:rFonts w:ascii="Times New Roman" w:hAnsi="Times New Roman"/>
        </w:rPr>
        <w:fldChar w:fldCharType="separate"/>
      </w:r>
      <w:r>
        <w:rPr>
          <w:rStyle w:val="Style4"/>
          <w:rFonts w:ascii="Times New Roman" w:hAnsi="Times New Roman"/>
          <w:sz w:val="20"/>
          <w:szCs w:val="20"/>
        </w:rPr>
        <w:t>caput do art. 212-A da Constituição Federal:</w:t>
      </w:r>
      <w:r>
        <w:rPr>
          <w:rStyle w:val="Style4"/>
          <w:sz w:val="20"/>
          <w:szCs w:val="20"/>
          <w:rFonts w:ascii="Times New Roman" w:hAnsi="Times New Roman"/>
        </w:rPr>
        <w:fldChar w:fldCharType="end"/>
      </w:r>
    </w:p>
    <w:p>
      <w:pPr>
        <w:pStyle w:val="Standard1"/>
        <w:widowControl w:val="false"/>
        <w:spacing w:lineRule="auto" w:line="240" w:before="0" w:after="0"/>
        <w:ind w:left="2124"/>
        <w:jc w:val="both"/>
        <w:rPr>
          <w:rFonts w:ascii="Times New Roman" w:hAnsi="Times New Roman" w:cs="Times New Roman"/>
          <w:color w:val="auto"/>
          <w:sz w:val="20"/>
          <w:szCs w:val="20"/>
          <w:lang w:val="pt-PT"/>
        </w:rPr>
      </w:pPr>
      <w:r>
        <w:rPr>
          <w:rFonts w:cs="Times New Roman" w:ascii="Times New Roman" w:hAnsi="Times New Roman"/>
          <w:color w:val="auto"/>
          <w:sz w:val="20"/>
          <w:szCs w:val="20"/>
          <w:lang w:val="pt-PT"/>
        </w:rPr>
        <w:t>I - em relação às instituições comunitárias, confessionais ou filantrópicas sem fins lucrativos e conveniadas com o poder público, o cômputo das matrículas:</w:t>
      </w:r>
    </w:p>
    <w:p>
      <w:pPr>
        <w:pStyle w:val="Standard1"/>
        <w:widowControl w:val="false"/>
        <w:spacing w:lineRule="auto" w:line="240" w:before="0" w:after="0"/>
        <w:ind w:left="2124"/>
        <w:jc w:val="both"/>
        <w:rPr>
          <w:rFonts w:ascii="Times New Roman" w:hAnsi="Times New Roman" w:cs="Times New Roman"/>
          <w:color w:val="auto"/>
          <w:sz w:val="20"/>
          <w:szCs w:val="20"/>
        </w:rPr>
      </w:pPr>
      <w:r>
        <w:rPr>
          <w:rFonts w:cs="Times New Roman" w:ascii="Times New Roman" w:hAnsi="Times New Roman"/>
          <w:color w:val="auto"/>
          <w:sz w:val="20"/>
          <w:szCs w:val="20"/>
        </w:rPr>
        <w:t>a)  na educação infantil oferecida em creches para crianças de até 3 (três) anos;</w:t>
      </w:r>
    </w:p>
    <w:p>
      <w:pPr>
        <w:pStyle w:val="Textbody1"/>
        <w:spacing w:lineRule="auto" w:line="240" w:before="0" w:after="0"/>
        <w:ind w:left="2124"/>
        <w:jc w:val="both"/>
        <w:rPr>
          <w:rFonts w:ascii="Times New Roman" w:hAnsi="Times New Roman" w:cs="Times New Roman"/>
          <w:color w:val="auto"/>
          <w:sz w:val="20"/>
          <w:szCs w:val="20"/>
        </w:rPr>
      </w:pPr>
      <w:r>
        <w:rPr>
          <w:rFonts w:cs="Times New Roman" w:ascii="Times New Roman" w:hAnsi="Times New Roman"/>
          <w:color w:val="auto"/>
          <w:sz w:val="20"/>
          <w:szCs w:val="20"/>
        </w:rPr>
        <w:t>b)  na educação do campo oferecida em instituições reconhecidas como centros familiares de formação por alternância, observado o disposto em regulamento;</w:t>
      </w:r>
    </w:p>
    <w:p>
      <w:pPr>
        <w:pStyle w:val="Textbody1"/>
        <w:spacing w:lineRule="auto" w:line="240" w:before="0" w:after="0"/>
        <w:ind w:left="2124"/>
        <w:jc w:val="both"/>
        <w:rPr>
          <w:rFonts w:ascii="Times New Roman" w:hAnsi="Times New Roman" w:cs="Times New Roman"/>
          <w:color w:val="auto"/>
          <w:sz w:val="20"/>
          <w:szCs w:val="20"/>
        </w:rPr>
      </w:pPr>
      <w:r>
        <w:rPr>
          <w:rFonts w:cs="Times New Roman" w:ascii="Times New Roman" w:hAnsi="Times New Roman"/>
          <w:color w:val="auto"/>
          <w:sz w:val="20"/>
          <w:szCs w:val="20"/>
        </w:rPr>
        <w:t>c)  nas pré-escolas, até a universalização desta etapa de ensino, que atendam às crianças de 4 (quatro) e 5 (cinco) anos, observadas as condições previstas nos incisos I, II, III, IV e V do § 4º deste artigo, efetivadas, conforme o censo escolar mais atualizado;</w:t>
      </w:r>
    </w:p>
    <w:p>
      <w:pPr>
        <w:pStyle w:val="Textbody1"/>
        <w:spacing w:lineRule="auto" w:line="240" w:before="0" w:after="0"/>
        <w:ind w:left="2124"/>
        <w:jc w:val="both"/>
        <w:rPr/>
      </w:pPr>
      <w:r>
        <w:rPr>
          <w:rFonts w:cs="Times New Roman" w:ascii="Times New Roman" w:hAnsi="Times New Roman"/>
          <w:color w:val="auto"/>
          <w:sz w:val="20"/>
          <w:szCs w:val="20"/>
        </w:rPr>
        <w:t>[</w:t>
      </w:r>
      <w:r>
        <w:rPr>
          <w:rFonts w:cs="Times New Roman" w:ascii="Times New Roman" w:hAnsi="Times New Roman"/>
          <w:color w:val="auto"/>
          <w:sz w:val="20"/>
          <w:szCs w:val="20"/>
        </w:rPr>
        <w:t>…</w:t>
      </w:r>
      <w:r>
        <w:rPr>
          <w:rFonts w:cs="Times New Roman" w:ascii="Times New Roman" w:hAnsi="Times New Roman"/>
          <w:color w:val="auto"/>
          <w:sz w:val="20"/>
          <w:szCs w:val="20"/>
        </w:rPr>
        <w:t>]</w:t>
      </w:r>
      <w:r>
        <w:rPr>
          <w:rFonts w:cs="Times New Roman" w:ascii="Times New Roman" w:hAnsi="Times New Roman"/>
          <w:color w:val="auto"/>
          <w:sz w:val="20"/>
          <w:szCs w:val="20"/>
        </w:rPr>
        <w:t xml:space="preserve"> (Grifo</w:t>
      </w:r>
      <w:r>
        <w:rPr>
          <w:rFonts w:cs="Times New Roman" w:ascii="Times New Roman" w:hAnsi="Times New Roman"/>
          <w:color w:val="auto"/>
          <w:sz w:val="20"/>
          <w:szCs w:val="20"/>
        </w:rPr>
        <w:t>u-se</w:t>
      </w:r>
      <w:r>
        <w:rPr>
          <w:rFonts w:cs="Times New Roman" w:ascii="Times New Roman" w:hAnsi="Times New Roman"/>
          <w:color w:val="auto"/>
          <w:sz w:val="20"/>
          <w:szCs w:val="20"/>
        </w:rPr>
        <w:t>)</w:t>
      </w:r>
    </w:p>
    <w:p>
      <w:pPr>
        <w:pStyle w:val="Standard1"/>
        <w:widowControl w:val="false"/>
        <w:spacing w:lineRule="auto" w:line="360" w:before="0" w:after="0"/>
        <w:ind w:firstLine="708"/>
        <w:jc w:val="both"/>
        <w:rPr>
          <w:rFonts w:ascii="Times New Roman" w:hAnsi="Times New Roman" w:cs="Times New Roman"/>
          <w:sz w:val="20"/>
          <w:szCs w:val="20"/>
        </w:rPr>
      </w:pPr>
      <w:r>
        <w:rPr>
          <w:rFonts w:cs="Times New Roman" w:ascii="Times New Roman" w:hAnsi="Times New Roman"/>
          <w:sz w:val="20"/>
          <w:szCs w:val="20"/>
        </w:rPr>
      </w:r>
    </w:p>
    <w:p>
      <w:pPr>
        <w:pStyle w:val="Standard1"/>
        <w:widowControl w:val="false"/>
        <w:spacing w:lineRule="auto" w:line="360" w:before="0" w:after="0"/>
        <w:ind w:firstLine="708"/>
        <w:jc w:val="both"/>
        <w:rPr>
          <w:rFonts w:ascii="Garamond" w:hAnsi="Garamond"/>
          <w:sz w:val="24"/>
        </w:rPr>
      </w:pPr>
      <w:r>
        <w:rPr>
          <w:rStyle w:val="Internetlink"/>
          <w:rFonts w:cs="Times New Roman" w:ascii="Garamond" w:hAnsi="Garamond"/>
          <w:color w:val="auto"/>
          <w:sz w:val="24"/>
          <w:u w:val="none"/>
        </w:rPr>
        <w:t xml:space="preserve">No entanto, conforme se extrai dos autos, a demanda não foi devidamente apurada e o Município não alcançou êxito em atender à demanda manifesta por vaga em creches, descumprindo seu dever constitucional e legal. </w:t>
      </w:r>
      <w:r>
        <w:rPr>
          <w:rStyle w:val="Internetlink"/>
          <w:rFonts w:cs="Times New Roman" w:ascii="Garamond" w:hAnsi="Garamond"/>
          <w:color w:themeColor="dark1" w:val="000000"/>
          <w:sz w:val="24"/>
          <w:u w:val="none"/>
        </w:rPr>
        <w:t xml:space="preserve">Havendo </w:t>
      </w:r>
      <w:r>
        <w:rPr>
          <w:rFonts w:cs="Times New Roman" w:ascii="Garamond" w:hAnsi="Garamond"/>
          <w:b/>
          <w:bCs/>
          <w:sz w:val="24"/>
        </w:rPr>
        <w:t>demanda manifesta</w:t>
      </w:r>
      <w:r>
        <w:rPr>
          <w:rFonts w:cs="Times New Roman" w:ascii="Garamond" w:hAnsi="Garamond"/>
          <w:sz w:val="24"/>
        </w:rPr>
        <w:t xml:space="preserve"> pelo atendimento em creche, o Poder Público municipal deverá garantir o pleno atendimento às crianças, por força de mandamento constitucional e legal citados. </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t xml:space="preserve">Diante do teor do </w:t>
      </w:r>
      <w:r>
        <w:rPr>
          <w:rFonts w:cs="Times New Roman" w:ascii="Garamond" w:hAnsi="Garamond"/>
          <w:i/>
          <w:iCs/>
          <w:sz w:val="24"/>
          <w:lang w:val="pt-PT"/>
        </w:rPr>
        <w:t xml:space="preserve">caput </w:t>
      </w:r>
      <w:r>
        <w:rPr>
          <w:rFonts w:cs="Times New Roman" w:ascii="Garamond" w:hAnsi="Garamond"/>
          <w:sz w:val="24"/>
          <w:lang w:val="pt-PT"/>
        </w:rPr>
        <w:t xml:space="preserve">do artigo 227 da CR/88, o Poder Público não poderá justificar sua omissão no cumprimento do dever com a educação infantil baseado em carência de recursos para o seu financiamento, sendo </w:t>
      </w:r>
      <w:r>
        <w:rPr>
          <w:rFonts w:cs="Times New Roman" w:ascii="Garamond" w:hAnsi="Garamond"/>
          <w:b/>
          <w:bCs/>
          <w:sz w:val="24"/>
          <w:lang w:val="pt-PT"/>
        </w:rPr>
        <w:t>inaplicável</w:t>
      </w:r>
      <w:r>
        <w:rPr>
          <w:rFonts w:cs="Times New Roman" w:ascii="Garamond" w:hAnsi="Garamond"/>
          <w:sz w:val="24"/>
          <w:lang w:val="pt-PT"/>
        </w:rPr>
        <w:t xml:space="preserve"> </w:t>
      </w:r>
      <w:r>
        <w:rPr>
          <w:rFonts w:cs="Times New Roman" w:ascii="Garamond" w:hAnsi="Garamond"/>
          <w:b/>
          <w:bCs/>
          <w:sz w:val="24"/>
          <w:lang w:val="pt-PT"/>
        </w:rPr>
        <w:t xml:space="preserve">a cláusula da reserva do possível </w:t>
      </w:r>
      <w:r>
        <w:rPr>
          <w:rFonts w:cs="Times New Roman" w:ascii="Garamond" w:hAnsi="Garamond"/>
          <w:sz w:val="24"/>
          <w:lang w:val="pt-PT"/>
        </w:rPr>
        <w:t>para o município escusar-se no cumprimento de sua obrigação constitucional, conforme já decidiu o Supremo Tribunal Federal:</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240" w:before="0" w:after="0"/>
        <w:ind w:left="2124"/>
        <w:jc w:val="both"/>
        <w:rPr/>
      </w:pPr>
      <w:r>
        <w:rPr>
          <w:rFonts w:cs="Times New Roman" w:ascii="Times New Roman" w:hAnsi="Times New Roman"/>
          <w:bCs/>
          <w:sz w:val="20"/>
          <w:szCs w:val="20"/>
        </w:rPr>
        <w:t xml:space="preserve">CRIANÇA DE ATÉ CINCO ANOS DE IDADE. ATENDIMENTO EM CRECHE MUNICIPAL. EDUCAÇÃO INFANTIL. DIREITO ASSEGURADO PELO PRÓPRIO TEXTO CONSTITUCIONAL (CF, ART. 208, IV, NA REDAÇÃO DADA PELA EC Nº 53/2006). COMPREENSÃO GLOBAL DO DIREITO CONSTITUCIONAL À EDUCAÇÃO. DEVER JURÍDICO CUJA EXECUÇÃO SE IMPÕE AO PODER PÚBLICO, NOTADAMENTE AO MUNICÍPIO (CF, ART. 211, § 2º). O PAPEL DO PODER JUDICIÁRIO NA IMPLEMENTAÇÃO DE POLÍTICAS PÚBLICAS PREVISTAS NA CONSTITUIÇÃO E NÃO EFETIVADAS PELO PODER PÚBLICO. </w:t>
      </w:r>
      <w:r>
        <w:rPr>
          <w:rFonts w:cs="Times New Roman" w:ascii="Times New Roman" w:hAnsi="Times New Roman"/>
          <w:b/>
          <w:bCs/>
          <w:sz w:val="20"/>
          <w:szCs w:val="20"/>
        </w:rPr>
        <w:t>A FÓRMULA DA RESERVA DO POSSÍVEL NA PERSPECTIVA DA TEORIA DOS CUSTOS DOS DIREITOS: IMPOSSIBILIDADE DE SUA INVOCAÇÃO PARA LEGITIMAR O INJUSTO INADIMPLEMENTO DE DEVERES ESTATAIS DE PRESTAÇÃO CONSTITUCIONALMENTE IMPOSTOS AO PODER PÚBLICO.</w:t>
      </w:r>
      <w:r>
        <w:rPr>
          <w:rFonts w:cs="Times New Roman" w:ascii="Times New Roman" w:hAnsi="Times New Roman"/>
          <w:bCs/>
          <w:sz w:val="20"/>
          <w:szCs w:val="20"/>
        </w:rPr>
        <w:t xml:space="preserve"> RECURSO EXTRAORDINÁRIO PROVIDO.</w:t>
      </w:r>
      <w:r>
        <w:rPr>
          <w:rFonts w:eastAsia="Times New Roman" w:cs="Times New Roman" w:ascii="Times New Roman" w:hAnsi="Times New Roman"/>
          <w:bCs/>
          <w:sz w:val="20"/>
          <w:szCs w:val="20"/>
          <w:lang w:val="pt-PT"/>
        </w:rPr>
        <w:t xml:space="preserve"> </w:t>
      </w:r>
      <w:r>
        <w:rPr>
          <w:rFonts w:cs="Times New Roman" w:ascii="Times New Roman" w:hAnsi="Times New Roman"/>
          <w:b/>
          <w:bCs/>
          <w:sz w:val="20"/>
          <w:szCs w:val="20"/>
          <w:lang w:val="pt-PT"/>
        </w:rPr>
        <w:t>A e</w:t>
      </w:r>
      <w:r>
        <w:rPr>
          <w:rFonts w:cs="Times New Roman" w:ascii="Times New Roman" w:hAnsi="Times New Roman"/>
          <w:b/>
          <w:sz w:val="20"/>
          <w:szCs w:val="20"/>
          <w:lang w:val="pt-PT"/>
        </w:rPr>
        <w:t>ducação infantil representa prerrogativa constitucional indisponível</w:t>
      </w:r>
      <w:r>
        <w:rPr>
          <w:rFonts w:cs="Times New Roman" w:ascii="Times New Roman" w:hAnsi="Times New Roman"/>
          <w:sz w:val="20"/>
          <w:szCs w:val="20"/>
          <w:lang w:val="pt-PT"/>
        </w:rPr>
        <w:t>, que, deferida às crianças, a estas assegura, para efeito de seu desenvolvimento integral, e como primeira etapa do processo de educação básica, o atendimento em creche e, também, o acesso à pré-escola (CF, art. 208, IV).</w:t>
      </w:r>
      <w:r>
        <w:rPr>
          <w:rFonts w:eastAsia="Times New Roman" w:cs="Times New Roman" w:ascii="Times New Roman" w:hAnsi="Times New Roman"/>
          <w:sz w:val="20"/>
          <w:szCs w:val="20"/>
          <w:lang w:val="pt-PT"/>
        </w:rPr>
        <w:t xml:space="preserve"> </w:t>
      </w:r>
      <w:r>
        <w:rPr>
          <w:rFonts w:cs="Times New Roman" w:ascii="Times New Roman" w:hAnsi="Times New Roman"/>
          <w:sz w:val="20"/>
          <w:szCs w:val="20"/>
          <w:lang w:val="pt-PT"/>
        </w:rPr>
        <w:t xml:space="preserve">Essa prerrogativa jurídica, em consequência, impõe, ao Estado, por efeito da alta significação social de que se reveste a educação infantil, a obrigação constitucional de </w:t>
      </w:r>
      <w:r>
        <w:rPr>
          <w:rFonts w:cs="Times New Roman" w:ascii="Times New Roman" w:hAnsi="Times New Roman"/>
          <w:b/>
          <w:sz w:val="20"/>
          <w:szCs w:val="20"/>
          <w:lang w:val="pt-PT"/>
        </w:rPr>
        <w:t>criar condições objetivas</w:t>
      </w:r>
      <w:r>
        <w:rPr>
          <w:rFonts w:cs="Times New Roman" w:ascii="Times New Roman" w:hAnsi="Times New Roman"/>
          <w:sz w:val="20"/>
          <w:szCs w:val="20"/>
          <w:lang w:val="pt-PT"/>
        </w:rPr>
        <w:t xml:space="preserve"> que possibilitem, de maneira concreta, em favor das “crianças até 5 (cinco) anos de idade” (CF, art. 208, IV), o efetivo acesso e atendimento em creches e unidades de pré-escola, sob pena de configurar-se </w:t>
      </w:r>
      <w:r>
        <w:rPr>
          <w:rFonts w:cs="Times New Roman" w:ascii="Times New Roman" w:hAnsi="Times New Roman"/>
          <w:b/>
          <w:sz w:val="20"/>
          <w:szCs w:val="20"/>
          <w:lang w:val="pt-PT"/>
        </w:rPr>
        <w:t>inaceitável omissão governamental</w:t>
      </w:r>
      <w:r>
        <w:rPr>
          <w:rFonts w:cs="Times New Roman" w:ascii="Times New Roman" w:hAnsi="Times New Roman"/>
          <w:sz w:val="20"/>
          <w:szCs w:val="20"/>
          <w:lang w:val="pt-PT"/>
        </w:rPr>
        <w:t xml:space="preserve">, apta a frustrar, injustamente, por inércia, o integral adimplemento, pelo Poder Público, de prestação estatal que lhe impôs o próprio texto da Constituição Federal. </w:t>
      </w:r>
      <w:r>
        <w:rPr>
          <w:rStyle w:val="PageNumber"/>
          <w:rFonts w:ascii="Times New Roman" w:hAnsi="Times New Roman"/>
          <w:sz w:val="20"/>
          <w:szCs w:val="20"/>
        </w:rPr>
        <w:t xml:space="preserve">A educação infantil, por qualificar-se como direito fundamental de toda criança, não se expõe, em seu processo de concretização, a avaliações meramente discricionárias da Administração Pública, nem se subordina a razões de puro pragmatismo governamental. </w:t>
      </w:r>
      <w:r>
        <w:rPr>
          <w:rStyle w:val="PageNumber"/>
          <w:rFonts w:ascii="Times New Roman" w:hAnsi="Times New Roman"/>
          <w:b/>
          <w:bCs/>
          <w:sz w:val="20"/>
          <w:szCs w:val="20"/>
        </w:rPr>
        <w:t xml:space="preserve">Os Municípios – que atuarão, prioritariamente, no ensino fundamental e na educação infantil (CF, art. 211, §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eficácia desse direito básico de índole social. </w:t>
      </w:r>
      <w:r>
        <w:rPr>
          <w:rStyle w:val="PageNumber"/>
          <w:rFonts w:ascii="Times New Roman" w:hAnsi="Times New Roman"/>
          <w:sz w:val="20"/>
          <w:szCs w:val="20"/>
        </w:rPr>
        <w:t>Embora inquestionável que resida, primariamente, nos Poderes Legislativo e Executivo, a prerrogativa de formular e de executar políticas públicas, revela-se possível, no entanto, ao Poder Judiciário, ainda que em bases excepcionais, determinar, especialmente nas hipóteses de políticas públicas definidas pela própria Constituição, sejam estas implementadas, sempre que os órgãos estatais competentes, por descumprirem os encargos político-jurídicos que sobre eles incidem em caráter impositivo, vierem a comprometer, com a sua omissão, a eficácia e a integridade de direitos sociais e culturais impregnados de estatura constitucional. A questão pertinente à “reserva do possível”. Doutrina. (STF. RE-Agr 956475/RJ. Relator: Min. Celso de Melo. Decisão de: 12/05/2016). (Grifo</w:t>
      </w:r>
      <w:r>
        <w:rPr>
          <w:rStyle w:val="PageNumber"/>
          <w:rFonts w:ascii="Times New Roman" w:hAnsi="Times New Roman"/>
          <w:sz w:val="20"/>
          <w:szCs w:val="20"/>
        </w:rPr>
        <w:t>u-se</w:t>
      </w:r>
      <w:r>
        <w:rPr>
          <w:rStyle w:val="PageNumber"/>
          <w:rFonts w:ascii="Times New Roman" w:hAnsi="Times New Roman"/>
          <w:sz w:val="20"/>
          <w:szCs w:val="20"/>
        </w:rPr>
        <w:t>)</w:t>
      </w:r>
    </w:p>
    <w:p>
      <w:pPr>
        <w:pStyle w:val="Standard1"/>
        <w:widowControl w:val="false"/>
        <w:spacing w:lineRule="auto" w:line="360" w:before="0" w:after="0"/>
        <w:ind w:firstLine="141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t>Na mesma linha, em oportunidade anterior, o STF já havia se posicionado no sentido de que a cláusula da reserva do possível “não pode ser invocada, pelo Estado, com a finalidade de exonerar-se do cumprimento de suas obrigações constitucionais, notadamente quando, dessa conduta governamental negativa, puder resultar nulificação ou, até mesmo, aniquilação de direitos constitucionais impregnados de um sentido de essencial fundamentalidade”</w:t>
      </w:r>
      <w:r>
        <w:rPr>
          <w:rStyle w:val="FootnoteReference"/>
          <w:rFonts w:cs="Times New Roman" w:ascii="Garamond" w:hAnsi="Garamond"/>
          <w:sz w:val="24"/>
          <w:lang w:val="pt-PT"/>
        </w:rPr>
        <w:footnoteReference w:id="2"/>
      </w:r>
      <w:r>
        <w:rPr>
          <w:rFonts w:cs="Times New Roman" w:ascii="Garamond" w:hAnsi="Garamond"/>
          <w:sz w:val="24"/>
          <w:lang w:val="pt-PT"/>
        </w:rPr>
        <w:t xml:space="preserve">. </w:t>
      </w:r>
      <w:r>
        <w:rPr>
          <w:rFonts w:cs="Times New Roman" w:ascii="Garamond" w:hAnsi="Garamond"/>
          <w:sz w:val="24"/>
        </w:rPr>
        <w:t xml:space="preserve">Esse entendimento encontra grande acolhida também </w:t>
      </w:r>
      <w:r>
        <w:rPr>
          <w:rFonts w:cs="Times New Roman" w:ascii="Garamond" w:hAnsi="Garamond"/>
          <w:sz w:val="24"/>
        </w:rPr>
        <w:t>na jurisprudência pátria</w:t>
      </w:r>
      <w:r>
        <w:rPr>
          <w:rFonts w:cs="Times New Roman" w:ascii="Garamond" w:hAnsi="Garamond"/>
          <w:sz w:val="24"/>
        </w:rPr>
        <w:t>, como no exemplo abaixo:</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rPr>
      </w:r>
    </w:p>
    <w:p>
      <w:pPr>
        <w:pStyle w:val="Normal"/>
        <w:spacing w:lineRule="auto" w:line="240"/>
        <w:ind w:hanging="0" w:left="2124"/>
        <w:jc w:val="both"/>
        <w:rPr/>
      </w:pPr>
      <w:r>
        <w:rPr>
          <w:rStyle w:val="PageNumber"/>
          <w:rFonts w:ascii="Times New Roman" w:hAnsi="Times New Roman"/>
          <w:sz w:val="20"/>
          <w:szCs w:val="20"/>
        </w:rPr>
        <w:t>APELAÇÃO CÍVEL - MANDADO DE SEGURANÇA - MATRÍCULA EM ESCOLA MUNICIPAL DE EDUCAÇÃO INFANTIL(EMEI) - DIREITO FUNDAMENTAL DA CRIANÇA - DEVER DO MUNICÍPIO - PRINCÍPIO DA SEPARAÇÃO DE PODERES - VIOLAÇÃO NÃO CARACTERIZADA - CONTROLE PELO PODER JUDICIÁRIO - CLÁUSULA DA RESERVA DO POSSÍVEL - DESCABIMENTO - PROCEDÊNCIA DO PEDIDO - SENTENÇA CONFIRMADA - RECURSO NÃO PROVIDO. 1. Todas as crianças têm seu direito à educação, garantido pela Constituição Federal, nos arts. 205 e 208, IV, de modo que é dever do município proporcionar o acesso às creches e pré-escolas públicas aos infantes que necessitarem. 2. Mostra-se intolerável a ação ou omissão do Poder Público que frustre, injustificadamente, a eficácia jurídico-social de norma prevista constitucionalmente no ordenamento brasileiro, sendo perfeitamente possível a intervenção do Poder Judiciário, sem que se cogite de ofensa ao princípio da harmonia e separação dos poderes. 3. Diante da dicção do art. 227 da Carta Magna, no sentido de que é dever do Estado assegurar à criança, ao adolescente e ao jovem, com absoluta prioridade, o direito à educação, descabe ao ente público criar obstáculo de caráter infraconstitucional que mitigue direito fundamental, notadamente invocando a cláusula da reserva do possível. 4. Procedência do pedido. 6. Recurso não provido. (TJMG - Apelação Cível 1.0702.20.001877-9/001, Relator(a): Des.(a) Raimundo Messias Júnior, 2ª CÂMARA CÍVEL, julgamento em 24/08/2021, publicação da súmula em 30/08/2021)</w:t>
      </w:r>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rPr>
      </w:r>
    </w:p>
    <w:p>
      <w:pPr>
        <w:pStyle w:val="Standard1"/>
        <w:widowControl w:val="false"/>
        <w:spacing w:lineRule="auto" w:line="360" w:before="0" w:after="0"/>
        <w:ind w:firstLine="708"/>
        <w:jc w:val="both"/>
        <w:rPr>
          <w:rFonts w:ascii="Garamond" w:hAnsi="Garamond" w:cs="Times New Roman"/>
          <w:color w:val="auto"/>
          <w:sz w:val="24"/>
        </w:rPr>
      </w:pPr>
      <w:r>
        <w:rPr>
          <w:rFonts w:cs="Times New Roman" w:ascii="Garamond" w:hAnsi="Garamond"/>
          <w:color w:val="auto"/>
          <w:sz w:val="24"/>
        </w:rPr>
        <w:t xml:space="preserve">Existindo a obrigação legal do Município de ofertar prioritariamente a educação infantil, inclusive em creches para as crianças entre 0 </w:t>
      </w:r>
      <w:r>
        <w:rPr>
          <w:rFonts w:cs="Times New Roman" w:ascii="Garamond" w:hAnsi="Garamond"/>
          <w:color w:val="auto"/>
          <w:sz w:val="24"/>
        </w:rPr>
        <w:t xml:space="preserve">e </w:t>
      </w:r>
      <w:r>
        <w:rPr>
          <w:rFonts w:cs="Times New Roman" w:ascii="Garamond" w:hAnsi="Garamond"/>
          <w:color w:val="auto"/>
          <w:sz w:val="24"/>
        </w:rPr>
        <w:t>3 anos, e sendo esta pretensão reiteradamente resistida pelo Município, impõe-se ao Estado-juiz exigir o cumprimento da lei. Este cumprimento deve ser dar imediatamente, mas também deve ser feito de um planejamento para o futuro, a fim de respeitar-se não apenas os direitos das crianças, mas também os princípios que regem a Administração Pública.</w:t>
      </w:r>
    </w:p>
    <w:p>
      <w:pPr>
        <w:pStyle w:val="Standard1"/>
        <w:widowControl w:val="false"/>
        <w:spacing w:lineRule="auto" w:line="360" w:before="0" w:after="0"/>
        <w:ind w:firstLine="708"/>
        <w:jc w:val="both"/>
        <w:rPr>
          <w:rFonts w:ascii="Garamond" w:hAnsi="Garamond" w:cs="Times New Roman"/>
          <w:color w:val="auto"/>
          <w:sz w:val="24"/>
        </w:rPr>
      </w:pPr>
      <w:r>
        <w:rPr/>
      </w:r>
    </w:p>
    <w:p>
      <w:pPr>
        <w:pStyle w:val="Standard1"/>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Times New Roman" w:ascii="Garamond" w:hAnsi="Garamond"/>
          <w:b/>
          <w:bCs/>
          <w:sz w:val="24"/>
        </w:rPr>
        <w:t>IV</w:t>
      </w:r>
      <w:r>
        <w:rPr>
          <w:rFonts w:cs="Times New Roman" w:ascii="Garamond" w:hAnsi="Garamond"/>
          <w:b/>
          <w:bCs/>
          <w:sz w:val="24"/>
        </w:rPr>
        <w:t>.2. IMPOSIÇÃO LEGAL DE PLANEJAMENTO DA EXPANSÃO DA OFERTA DE VAGAS PARA CRECHE</w:t>
      </w:r>
    </w:p>
    <w:p>
      <w:pPr>
        <w:pStyle w:val="CAOEduc"/>
        <w:rPr/>
      </w:pPr>
      <w:r>
        <w:rPr/>
      </w:r>
    </w:p>
    <w:p>
      <w:pPr>
        <w:pStyle w:val="CAOEduc"/>
        <w:widowControl/>
        <w:suppressAutoHyphens w:val="true"/>
        <w:bidi w:val="0"/>
        <w:spacing w:lineRule="auto" w:line="360" w:before="0" w:after="200"/>
        <w:ind w:firstLine="567" w:left="0" w:right="0"/>
        <w:jc w:val="both"/>
        <w:rPr>
          <w:rFonts w:ascii="Times New Roman" w:hAnsi="Times New Roman"/>
          <w:b w:val="false"/>
          <w:bCs w:val="false"/>
          <w:sz w:val="24"/>
          <w:szCs w:val="24"/>
          <w:lang w:val="pt-BR"/>
        </w:rPr>
      </w:pPr>
      <w:r>
        <w:rPr>
          <w:rFonts w:ascii="Times New Roman" w:hAnsi="Times New Roman"/>
          <w:b w:val="false"/>
          <w:bCs w:val="false"/>
          <w:sz w:val="24"/>
          <w:szCs w:val="24"/>
          <w:lang w:val="pt-BR"/>
        </w:rPr>
        <w:t xml:space="preserve">O dever jurídico de planejar, obrigação elementar de qualquer administrador público brasileiro, tem fontes diversas. Há na doutrina o predomínio do entendimento que contempla a dimensão planejadora do princípio da eficiência administrativa, vindo daí a compreensão de que o planejamento é o antecedente lógico da eficiência, sua antessala normativa, conforme o art. 37, caput, da Constituição, portanto. </w:t>
      </w:r>
    </w:p>
    <w:p>
      <w:pPr>
        <w:pStyle w:val="CAOEduc"/>
        <w:widowControl/>
        <w:suppressAutoHyphens w:val="true"/>
        <w:bidi w:val="0"/>
        <w:spacing w:lineRule="auto" w:line="360" w:before="0" w:after="200"/>
        <w:ind w:firstLine="567" w:left="0" w:right="0"/>
        <w:jc w:val="both"/>
        <w:rPr>
          <w:rFonts w:ascii="Times New Roman" w:hAnsi="Times New Roman"/>
          <w:sz w:val="24"/>
          <w:szCs w:val="24"/>
        </w:rPr>
      </w:pPr>
      <w:r>
        <w:rPr>
          <w:rFonts w:ascii="Times New Roman" w:hAnsi="Times New Roman"/>
          <w:sz w:val="24"/>
          <w:szCs w:val="24"/>
        </w:rPr>
        <w:t xml:space="preserve">O princípio da eficiência administrativa, consagrado no artigo 37 da Constituição Federal de 1988, orienta que a Administração Pública deve atuar de forma eficaz, buscando a melhor utilização dos recursos disponíveis para atender às necessidades da sociedade com qualidade e celeridade. </w:t>
      </w:r>
    </w:p>
    <w:p>
      <w:pPr>
        <w:pStyle w:val="CAOEduc"/>
        <w:widowControl/>
        <w:suppressAutoHyphens w:val="true"/>
        <w:bidi w:val="0"/>
        <w:spacing w:lineRule="auto" w:line="360" w:before="0" w:after="200"/>
        <w:ind w:firstLine="567" w:left="0" w:right="0"/>
        <w:jc w:val="both"/>
        <w:rPr>
          <w:rFonts w:ascii="Times New Roman" w:hAnsi="Times New Roman"/>
          <w:sz w:val="24"/>
          <w:szCs w:val="24"/>
        </w:rPr>
      </w:pPr>
      <w:r>
        <w:rPr>
          <w:rFonts w:ascii="Times New Roman" w:hAnsi="Times New Roman"/>
          <w:sz w:val="24"/>
          <w:szCs w:val="24"/>
          <w:lang w:val="pt-BR"/>
        </w:rPr>
        <w:t>O fato é que planejar, hoje, não é, em qualquer ângulo de toda doutrina administrativista ocidental conhecida, mera faculdade jurídica do gestor, independentemente da escola publicista que o hermeneuta venha a aderir. Na mesma linha, José dos Santos Carvalho Filho, ao abordar os princípios regedores da Administração Pública, aduz:</w:t>
      </w:r>
    </w:p>
    <w:p>
      <w:pPr>
        <w:pStyle w:val="Normal"/>
        <w:spacing w:lineRule="auto" w:line="240"/>
        <w:ind w:hanging="0" w:left="2268"/>
        <w:jc w:val="both"/>
        <w:rPr/>
      </w:pPr>
      <w:r>
        <w:rPr>
          <w:rStyle w:val="PageNumber"/>
          <w:rFonts w:ascii="Times New Roman" w:hAnsi="Times New Roman"/>
          <w:sz w:val="20"/>
          <w:szCs w:val="20"/>
          <w:lang w:val="pt-BR"/>
        </w:rPr>
        <w:t>O que a modernidade reclama é uma administração gerencial, marcada pela gestão e controle de resultados, com maior autonomia do administrador, planejamento, incentivos ao servidor, descentralização, menor verticalização hierárquica e o estímulo às parcerias do com o setor privado. Em outras palavras, uma administração pública com metas definidas e real objetivo de servir aos cidadãos</w:t>
      </w:r>
      <w:r>
        <w:rPr>
          <w:rStyle w:val="FootnoteReference"/>
          <w:rFonts w:ascii="Times New Roman" w:hAnsi="Times New Roman"/>
          <w:sz w:val="20"/>
          <w:szCs w:val="20"/>
          <w:lang w:val="pt-BR"/>
        </w:rPr>
        <w:footnoteReference w:id="3"/>
      </w:r>
      <w:r>
        <w:rPr>
          <w:rStyle w:val="PageNumber"/>
          <w:rFonts w:ascii="Times New Roman" w:hAnsi="Times New Roman"/>
          <w:sz w:val="20"/>
          <w:szCs w:val="20"/>
          <w:lang w:val="pt-BR"/>
        </w:rPr>
        <w:t xml:space="preserve">. </w:t>
      </w:r>
    </w:p>
    <w:p>
      <w:pPr>
        <w:pStyle w:val="Normal"/>
        <w:spacing w:lineRule="auto" w:line="360" w:before="57" w:after="57"/>
        <w:ind w:firstLine="567"/>
        <w:jc w:val="both"/>
        <w:rPr/>
      </w:pPr>
      <w:r>
        <w:rPr>
          <w:rFonts w:ascii="Times New Roman" w:hAnsi="Times New Roman"/>
          <w:sz w:val="24"/>
          <w:szCs w:val="24"/>
          <w:lang w:val="pt-BR"/>
        </w:rPr>
        <w:t>Ainda, numa visão econômica, e em diálogo das fontes, o próprio contato da gestão pública com o direito financeiro, mostra que a dimensão planejadora se infiltra, por consequência, de modo inseparável por todo o ordenamento jurídico administrativo. Por meio do planejamento administrativo, “</w:t>
      </w:r>
      <w:r>
        <w:rPr>
          <w:rStyle w:val="PageNumber"/>
          <w:rFonts w:ascii="Times New Roman" w:hAnsi="Times New Roman"/>
          <w:sz w:val="24"/>
          <w:szCs w:val="24"/>
          <w:lang w:val="pt-BR"/>
        </w:rPr>
        <w:t>criam-se, modificam-se e extinguem-se direitos, produzindo efeitos jurídicos dos mais diversos, além de permear todos os tipos de status de normas, que vão desde a Constituição até os regulamentos […]”.</w:t>
      </w:r>
      <w:r>
        <w:rPr>
          <w:rStyle w:val="FootnoteReference"/>
          <w:rFonts w:ascii="Times New Roman" w:hAnsi="Times New Roman"/>
          <w:sz w:val="24"/>
          <w:szCs w:val="24"/>
          <w:lang w:val="pt-BR"/>
        </w:rPr>
        <w:footnoteReference w:id="4"/>
      </w:r>
      <w:r>
        <w:rPr>
          <w:rStyle w:val="PageNumber"/>
          <w:rFonts w:ascii="Times New Roman" w:hAnsi="Times New Roman"/>
          <w:sz w:val="24"/>
          <w:szCs w:val="24"/>
          <w:lang w:val="pt-BR"/>
        </w:rPr>
        <w:t xml:space="preserve"> </w:t>
      </w:r>
      <w:r>
        <w:rPr>
          <w:rFonts w:ascii="Times New Roman" w:hAnsi="Times New Roman"/>
          <w:sz w:val="24"/>
          <w:szCs w:val="24"/>
          <w:lang w:val="pt-BR"/>
        </w:rPr>
        <w:t xml:space="preserve">Em sentido harmonioso, extrai-se </w:t>
      </w:r>
      <w:r>
        <w:rPr>
          <w:rFonts w:ascii="Times New Roman" w:hAnsi="Times New Roman"/>
          <w:b w:val="false"/>
          <w:bCs w:val="false"/>
          <w:sz w:val="24"/>
          <w:szCs w:val="24"/>
          <w:lang w:val="pt-BR"/>
        </w:rPr>
        <w:t>do Decreto-Lei nº 200/67,</w:t>
      </w:r>
      <w:r>
        <w:rPr>
          <w:rFonts w:ascii="Times New Roman" w:hAnsi="Times New Roman"/>
          <w:sz w:val="24"/>
          <w:szCs w:val="24"/>
          <w:lang w:val="pt-BR"/>
        </w:rPr>
        <w:t xml:space="preserve"> ainda vigente, e com natureza de norma de superdireito, o seguinte:</w:t>
      </w:r>
    </w:p>
    <w:p>
      <w:pPr>
        <w:pStyle w:val="Normal"/>
        <w:spacing w:lineRule="auto" w:line="240" w:before="0" w:after="0"/>
        <w:ind w:hanging="0" w:left="2268"/>
        <w:rPr/>
      </w:pPr>
      <w:r>
        <w:rPr>
          <w:rStyle w:val="PageNumber"/>
          <w:rFonts w:ascii="Times New Roman" w:hAnsi="Times New Roman"/>
          <w:sz w:val="20"/>
          <w:szCs w:val="20"/>
          <w:lang w:val="pt-BR"/>
        </w:rPr>
        <w:t>Art. 6º. As atividades da Administração Federal obedecerão aos seguintes princípios fundamentais:</w:t>
      </w:r>
    </w:p>
    <w:p>
      <w:pPr>
        <w:pStyle w:val="Normal"/>
        <w:spacing w:lineRule="auto" w:line="240" w:before="0" w:after="0"/>
        <w:ind w:hanging="0" w:left="2268"/>
        <w:rPr/>
      </w:pPr>
      <w:r>
        <w:rPr>
          <w:rStyle w:val="PageNumber"/>
          <w:rFonts w:ascii="Times New Roman" w:hAnsi="Times New Roman"/>
          <w:sz w:val="20"/>
          <w:szCs w:val="20"/>
          <w:lang w:val="pt-BR"/>
        </w:rPr>
        <w:t xml:space="preserve">I – </w:t>
      </w:r>
      <w:r>
        <w:rPr>
          <w:rStyle w:val="PageNumber"/>
          <w:rFonts w:ascii="Times New Roman" w:hAnsi="Times New Roman"/>
          <w:b/>
          <w:bCs/>
          <w:sz w:val="20"/>
          <w:szCs w:val="20"/>
          <w:lang w:val="pt-BR"/>
        </w:rPr>
        <w:t>Planejamento.</w:t>
      </w:r>
    </w:p>
    <w:p>
      <w:pPr>
        <w:pStyle w:val="Normal"/>
        <w:spacing w:lineRule="auto" w:line="240" w:before="0" w:after="0"/>
        <w:ind w:hanging="0" w:left="2268"/>
        <w:rPr/>
      </w:pPr>
      <w:r>
        <w:rPr>
          <w:rStyle w:val="PageNumber"/>
          <w:rFonts w:ascii="Times New Roman" w:hAnsi="Times New Roman"/>
          <w:sz w:val="20"/>
          <w:szCs w:val="20"/>
          <w:lang w:val="pt-BR"/>
        </w:rPr>
        <w:t>II – Coordenação.</w:t>
      </w:r>
    </w:p>
    <w:p>
      <w:pPr>
        <w:pStyle w:val="Normal"/>
        <w:spacing w:lineRule="auto" w:line="240" w:before="0" w:after="0"/>
        <w:ind w:hanging="0" w:left="2268"/>
        <w:rPr/>
      </w:pPr>
      <w:r>
        <w:rPr>
          <w:rStyle w:val="PageNumber"/>
          <w:rFonts w:ascii="Times New Roman" w:hAnsi="Times New Roman"/>
          <w:sz w:val="20"/>
          <w:szCs w:val="20"/>
          <w:lang w:val="pt-BR"/>
        </w:rPr>
        <w:t>III – Descentralização.</w:t>
      </w:r>
    </w:p>
    <w:p>
      <w:pPr>
        <w:pStyle w:val="Normal"/>
        <w:spacing w:lineRule="auto" w:line="240" w:before="0" w:after="0"/>
        <w:ind w:hanging="0" w:left="2268"/>
        <w:rPr/>
      </w:pPr>
      <w:r>
        <w:rPr>
          <w:rStyle w:val="PageNumber"/>
          <w:rFonts w:ascii="Times New Roman" w:hAnsi="Times New Roman"/>
          <w:sz w:val="20"/>
          <w:szCs w:val="20"/>
          <w:lang w:val="pt-BR"/>
        </w:rPr>
        <w:t>IV – Delegação de Competência.</w:t>
      </w:r>
    </w:p>
    <w:p>
      <w:pPr>
        <w:pStyle w:val="Normal"/>
        <w:spacing w:lineRule="auto" w:line="240" w:before="0" w:after="0"/>
        <w:ind w:hanging="0" w:left="2268"/>
        <w:rPr/>
      </w:pPr>
      <w:r>
        <w:rPr>
          <w:rStyle w:val="PageNumber"/>
          <w:rFonts w:ascii="Times New Roman" w:hAnsi="Times New Roman"/>
          <w:sz w:val="20"/>
          <w:szCs w:val="20"/>
          <w:lang w:val="pt-BR"/>
        </w:rPr>
        <w:t>V – Controle.</w:t>
      </w:r>
    </w:p>
    <w:p>
      <w:pPr>
        <w:pStyle w:val="Normal"/>
        <w:spacing w:lineRule="auto" w:line="240" w:before="0" w:after="0"/>
        <w:ind w:hanging="0" w:left="2268"/>
        <w:jc w:val="both"/>
        <w:rPr>
          <w:rStyle w:val="PageNumber"/>
          <w:rFonts w:ascii="Times New Roman" w:hAnsi="Times New Roman"/>
          <w:sz w:val="20"/>
          <w:szCs w:val="20"/>
          <w:lang w:val="pt-BR"/>
        </w:rPr>
      </w:pPr>
      <w:r>
        <w:rPr/>
      </w:r>
    </w:p>
    <w:p>
      <w:pPr>
        <w:pStyle w:val="Normal"/>
        <w:spacing w:lineRule="auto" w:line="240" w:before="0" w:after="0"/>
        <w:ind w:hanging="0" w:left="2268"/>
        <w:jc w:val="both"/>
        <w:rPr/>
      </w:pPr>
      <w:r>
        <w:rPr>
          <w:rStyle w:val="PageNumber"/>
          <w:rFonts w:ascii="Times New Roman" w:hAnsi="Times New Roman"/>
          <w:sz w:val="20"/>
          <w:szCs w:val="20"/>
          <w:lang w:val="pt-BR"/>
        </w:rPr>
        <w:t xml:space="preserve">Art. 7º. A ação governamental obedecerá a </w:t>
      </w:r>
      <w:r>
        <w:rPr>
          <w:rStyle w:val="PageNumber"/>
          <w:rFonts w:ascii="Times New Roman" w:hAnsi="Times New Roman"/>
          <w:b/>
          <w:bCs/>
          <w:sz w:val="20"/>
          <w:szCs w:val="20"/>
          <w:lang w:val="pt-BR"/>
        </w:rPr>
        <w:t xml:space="preserve">planejamento que vise a promover o desenvolvimento econômico-social </w:t>
      </w:r>
      <w:r>
        <w:rPr>
          <w:rStyle w:val="PageNumber"/>
          <w:rFonts w:ascii="Times New Roman" w:hAnsi="Times New Roman"/>
          <w:sz w:val="20"/>
          <w:szCs w:val="20"/>
          <w:lang w:val="pt-BR"/>
        </w:rPr>
        <w:t>do País e a segurança nacional, norteando-se segundo planos e programas elaborados, na forma do Título III, e compreenderá a elaboração e atualização dos seguintes instrumentos básicos:</w:t>
      </w:r>
    </w:p>
    <w:p>
      <w:pPr>
        <w:pStyle w:val="Normal"/>
        <w:spacing w:lineRule="auto" w:line="240" w:before="0" w:after="0"/>
        <w:ind w:hanging="0" w:left="2268"/>
        <w:jc w:val="both"/>
        <w:rPr/>
      </w:pPr>
      <w:r>
        <w:rPr>
          <w:rStyle w:val="PageNumber"/>
          <w:rFonts w:ascii="Times New Roman" w:hAnsi="Times New Roman"/>
          <w:sz w:val="20"/>
          <w:szCs w:val="20"/>
          <w:lang w:val="pt-BR"/>
        </w:rPr>
        <w:t>a) plano geral de governo;</w:t>
      </w:r>
    </w:p>
    <w:p>
      <w:pPr>
        <w:pStyle w:val="Normal"/>
        <w:spacing w:lineRule="auto" w:line="240" w:before="0" w:after="0"/>
        <w:ind w:hanging="0" w:left="2268"/>
        <w:jc w:val="both"/>
        <w:rPr/>
      </w:pPr>
      <w:r>
        <w:rPr>
          <w:rStyle w:val="PageNumber"/>
          <w:rFonts w:ascii="Times New Roman" w:hAnsi="Times New Roman"/>
          <w:sz w:val="20"/>
          <w:szCs w:val="20"/>
          <w:lang w:val="pt-BR"/>
        </w:rPr>
        <w:t>b) programas gerais, setoriais e regionais, de duração plurianual;</w:t>
      </w:r>
    </w:p>
    <w:p>
      <w:pPr>
        <w:pStyle w:val="Normal"/>
        <w:spacing w:lineRule="auto" w:line="240" w:before="0" w:after="0"/>
        <w:ind w:hanging="0" w:left="2268"/>
        <w:jc w:val="both"/>
        <w:rPr/>
      </w:pPr>
      <w:r>
        <w:rPr>
          <w:rStyle w:val="PageNumber"/>
          <w:rFonts w:ascii="Times New Roman" w:hAnsi="Times New Roman"/>
          <w:sz w:val="20"/>
          <w:szCs w:val="20"/>
          <w:lang w:val="pt-BR"/>
        </w:rPr>
        <w:t>c) orçamento-programa anual;</w:t>
      </w:r>
    </w:p>
    <w:p>
      <w:pPr>
        <w:pStyle w:val="Normal"/>
        <w:spacing w:lineRule="auto" w:line="240" w:before="0" w:after="0"/>
        <w:ind w:hanging="0" w:left="2268"/>
        <w:jc w:val="both"/>
        <w:rPr/>
      </w:pPr>
      <w:r>
        <w:rPr>
          <w:rStyle w:val="PageNumber"/>
          <w:rFonts w:ascii="Times New Roman" w:hAnsi="Times New Roman"/>
          <w:sz w:val="20"/>
          <w:szCs w:val="20"/>
          <w:lang w:val="pt-BR"/>
        </w:rPr>
        <w:t>d) programação financeira de desembolso.</w:t>
      </w:r>
    </w:p>
    <w:p>
      <w:pPr>
        <w:pStyle w:val="CAOEduc"/>
        <w:widowControl/>
        <w:suppressAutoHyphens w:val="true"/>
        <w:bidi w:val="0"/>
        <w:spacing w:lineRule="auto" w:line="360" w:before="0" w:after="0"/>
        <w:ind w:firstLine="567" w:left="0" w:right="0"/>
        <w:jc w:val="both"/>
        <w:rPr>
          <w:rFonts w:ascii="Times New Roman" w:hAnsi="Times New Roman"/>
          <w:b w:val="false"/>
          <w:bCs w:val="false"/>
          <w:sz w:val="24"/>
          <w:szCs w:val="24"/>
        </w:rPr>
      </w:pPr>
      <w:r>
        <w:rPr>
          <w:rFonts w:ascii="Times New Roman" w:hAnsi="Times New Roman"/>
          <w:b w:val="false"/>
          <w:bCs w:val="false"/>
          <w:sz w:val="24"/>
          <w:szCs w:val="24"/>
        </w:rPr>
      </w:r>
    </w:p>
    <w:p>
      <w:pPr>
        <w:pStyle w:val="CAOEduc"/>
        <w:widowControl/>
        <w:suppressAutoHyphens w:val="true"/>
        <w:bidi w:val="0"/>
        <w:spacing w:lineRule="auto" w:line="360" w:before="0" w:after="0"/>
        <w:ind w:firstLine="567" w:left="0" w:right="0"/>
        <w:jc w:val="both"/>
        <w:rPr>
          <w:rFonts w:ascii="Times New Roman" w:hAnsi="Times New Roman"/>
          <w:b w:val="false"/>
          <w:bCs w:val="false"/>
          <w:sz w:val="24"/>
          <w:szCs w:val="24"/>
        </w:rPr>
      </w:pPr>
      <w:r>
        <w:rPr>
          <w:rFonts w:ascii="Times New Roman" w:hAnsi="Times New Roman"/>
          <w:b w:val="false"/>
          <w:bCs w:val="false"/>
          <w:sz w:val="24"/>
          <w:szCs w:val="24"/>
        </w:rPr>
        <w:t>No contexto da educação infantil, a aplicação desse princípio exige a formulação de políticas públicas capazes de diagnosticar e atender à demanda por vagas em creches de maneira sustentável, equitativa e estruturada. A política pública deve, ainda, garantir que os serviços públicos sejam prestados com qualidade, economicidade e celeridade e que haja redução de desperdícios e melhor uso de recursos públicos, bem como que as ações sejam planejadas e executadas para gerar o máximo impacto positivo para a sociedade, com respeito a isonomia.</w:t>
      </w:r>
    </w:p>
    <w:p>
      <w:pPr>
        <w:pStyle w:val="Normal"/>
        <w:widowControl/>
        <w:suppressAutoHyphens w:val="true"/>
        <w:bidi w:val="0"/>
        <w:spacing w:lineRule="auto" w:line="360" w:before="0" w:after="0"/>
        <w:ind w:firstLine="567" w:left="0" w:right="0"/>
        <w:jc w:val="both"/>
        <w:rPr>
          <w:rFonts w:ascii="Times New Roman" w:hAnsi="Times New Roman"/>
          <w:b w:val="false"/>
          <w:bCs w:val="false"/>
          <w:sz w:val="24"/>
          <w:szCs w:val="24"/>
        </w:rPr>
      </w:pPr>
      <w:r>
        <w:rPr>
          <w:rFonts w:ascii="Times New Roman" w:hAnsi="Times New Roman"/>
          <w:b w:val="false"/>
          <w:bCs w:val="false"/>
          <w:sz w:val="24"/>
          <w:szCs w:val="24"/>
        </w:rPr>
        <w:t>Neste sentido, n</w:t>
      </w:r>
      <w:r>
        <w:rPr>
          <w:rFonts w:eastAsia="Garamond" w:cs="Garamond" w:ascii="Times New Roman" w:hAnsi="Times New Roman"/>
          <w:b w:val="false"/>
          <w:bCs w:val="false"/>
          <w:sz w:val="24"/>
          <w:szCs w:val="24"/>
          <w:lang w:val="pt-BR"/>
        </w:rPr>
        <w:t>os termos do artigo 5º, I e II da Lei nº 9.394/96 – Lei de Diretrizes e Bases da Educação Nacional, o Poder Público na sua esfera de competência federativa deverá recensear anualmente as crianças e adolescentes em idade escolar e fazer-lhes a chamada pública.</w:t>
      </w:r>
    </w:p>
    <w:p>
      <w:pPr>
        <w:pStyle w:val="Normal"/>
        <w:widowControl/>
        <w:tabs>
          <w:tab w:val="clear" w:pos="708"/>
          <w:tab w:val="left" w:pos="1134" w:leader="none"/>
        </w:tabs>
        <w:suppressAutoHyphens w:val="true"/>
        <w:bidi w:val="0"/>
        <w:spacing w:lineRule="auto" w:line="360" w:before="0" w:after="0"/>
        <w:ind w:firstLine="567" w:left="0" w:right="0"/>
        <w:jc w:val="both"/>
        <w:rPr>
          <w:rFonts w:ascii="Times New Roman" w:hAnsi="Times New Roman"/>
          <w:b w:val="false"/>
          <w:bCs w:val="false"/>
          <w:sz w:val="24"/>
          <w:szCs w:val="24"/>
        </w:rPr>
      </w:pPr>
      <w:r>
        <w:rPr>
          <w:rFonts w:eastAsia="Garamond" w:cs="Garamond" w:ascii="Times New Roman" w:hAnsi="Times New Roman"/>
          <w:b w:val="false"/>
          <w:bCs w:val="false"/>
          <w:sz w:val="24"/>
          <w:szCs w:val="24"/>
          <w:lang w:val="pt-BR"/>
        </w:rPr>
        <w:t xml:space="preserve">A necessidade de realizar periodicamente busca ativa para levantamento da demanda por vagas na educação infantil encontra-se ainda no Plano Nacional de Educação (estratégias 1.3 e 1.15 do Plano Nacional de Educação – PNE). </w:t>
      </w:r>
      <w:r>
        <w:rPr>
          <w:rFonts w:ascii="Times New Roman" w:hAnsi="Times New Roman"/>
          <w:b w:val="false"/>
          <w:bCs w:val="false"/>
          <w:color w:val="auto"/>
          <w:sz w:val="24"/>
          <w:szCs w:val="24"/>
          <w:lang w:val="pt-BR"/>
        </w:rPr>
        <w:t>Especificamente no tocante à educação infantil em creches, a Lei nº 14.851, de 3 de maio de 2024, dispõe que os municípios, responsáveis pela oferta da creche, estão obrigados à criação de mecanismos de levantamento e de divulgação da demanda por vagas no atendimento à educação infantil de crianças de 0 a 3 anos de idade:</w:t>
      </w:r>
    </w:p>
    <w:p>
      <w:pPr>
        <w:pStyle w:val="CAOEduc"/>
        <w:spacing w:lineRule="auto" w:line="240" w:before="0" w:after="0"/>
        <w:ind w:hanging="0" w:left="2124"/>
        <w:jc w:val="both"/>
        <w:rPr>
          <w:rStyle w:val="PageNumber"/>
          <w:rFonts w:ascii="Times New Roman" w:hAnsi="Times New Roman"/>
          <w:sz w:val="20"/>
          <w:szCs w:val="20"/>
        </w:rPr>
      </w:pPr>
      <w:r>
        <w:rPr/>
      </w:r>
    </w:p>
    <w:p>
      <w:pPr>
        <w:pStyle w:val="CAOEduc"/>
        <w:spacing w:lineRule="auto" w:line="240" w:before="0" w:after="0"/>
        <w:ind w:hanging="0" w:left="2124"/>
        <w:jc w:val="both"/>
        <w:rPr/>
      </w:pPr>
      <w:r>
        <w:rPr>
          <w:rStyle w:val="PageNumber"/>
          <w:rFonts w:ascii="Times New Roman" w:hAnsi="Times New Roman"/>
          <w:sz w:val="20"/>
          <w:szCs w:val="20"/>
        </w:rPr>
        <w:t xml:space="preserve">Art. 2º O Distrito Federal e </w:t>
      </w:r>
      <w:r>
        <w:rPr>
          <w:rStyle w:val="PageNumber"/>
          <w:rFonts w:ascii="Times New Roman" w:hAnsi="Times New Roman"/>
          <w:b/>
          <w:bCs/>
          <w:sz w:val="20"/>
          <w:szCs w:val="20"/>
        </w:rPr>
        <w:t>os Municípios</w:t>
      </w:r>
      <w:r>
        <w:rPr>
          <w:rStyle w:val="PageNumber"/>
          <w:rFonts w:ascii="Times New Roman" w:hAnsi="Times New Roman"/>
          <w:sz w:val="20"/>
          <w:szCs w:val="20"/>
        </w:rPr>
        <w:t>, com o apoio da União e dos Estados,</w:t>
      </w:r>
      <w:r>
        <w:rPr>
          <w:rStyle w:val="PageNumber"/>
          <w:rFonts w:ascii="Times New Roman" w:hAnsi="Times New Roman"/>
          <w:b/>
          <w:bCs/>
          <w:sz w:val="20"/>
          <w:szCs w:val="20"/>
        </w:rPr>
        <w:t xml:space="preserve"> realizarão, anualmente, levantamento da demanda por vagas no atendimento à educação infantil de crianças de 0 (zero) a 3 (três) anos de idade.</w:t>
      </w:r>
    </w:p>
    <w:p>
      <w:pPr>
        <w:pStyle w:val="CAOEduc"/>
        <w:spacing w:lineRule="auto" w:line="240" w:before="0" w:after="0"/>
        <w:ind w:hanging="0" w:left="2124"/>
        <w:jc w:val="both"/>
        <w:rPr/>
      </w:pPr>
      <w:r>
        <w:rPr>
          <w:rStyle w:val="PageNumber"/>
          <w:rFonts w:ascii="Times New Roman" w:hAnsi="Times New Roman"/>
          <w:sz w:val="20"/>
          <w:szCs w:val="20"/>
        </w:rPr>
        <w:t>Parágrafo único. O levantamento da demanda por vagas de que trata o caput deste artigo será viabilizado, preferencialmente, pelo esforço de cooperação no âmbito das instâncias de que tratam os §§ 5º e 6º do art. 7º da Lei nº 13.005, de 25 de junho de 2014, com a promoção da articulação intersetorial entre órgãos e políticas públicas de saúde, de assistência social e de direitos humanos e órgãos de proteção à infância no mapeamento territorial, regionalizado e local.</w:t>
      </w:r>
    </w:p>
    <w:p>
      <w:pPr>
        <w:pStyle w:val="CAOEduc"/>
        <w:rPr>
          <w:rFonts w:eastAsia="Open Sans" w:cs="Open Sans"/>
          <w:color w:themeColor="dark1" w:val="auto"/>
          <w:lang w:val="pt-BR"/>
        </w:rPr>
      </w:pPr>
      <w:r>
        <w:rPr>
          <w:rFonts w:eastAsia="Open Sans" w:cs="Open Sans"/>
          <w:color w:themeColor="dark1" w:val="auto"/>
          <w:lang w:val="pt-BR"/>
        </w:rPr>
      </w:r>
    </w:p>
    <w:p>
      <w:pPr>
        <w:pStyle w:val="Normal"/>
        <w:widowControl/>
        <w:tabs>
          <w:tab w:val="clear" w:pos="708"/>
          <w:tab w:val="left" w:pos="1134" w:leader="none"/>
        </w:tabs>
        <w:suppressAutoHyphens w:val="true"/>
        <w:bidi w:val="0"/>
        <w:spacing w:lineRule="auto" w:line="360" w:before="57" w:after="57"/>
        <w:ind w:firstLine="567" w:left="0" w:right="0"/>
        <w:jc w:val="both"/>
        <w:rPr/>
      </w:pPr>
      <w:r>
        <w:rPr>
          <w:rFonts w:eastAsia="Garamond" w:cs="Garamond" w:ascii="Times New Roman" w:hAnsi="Times New Roman"/>
          <w:sz w:val="24"/>
          <w:szCs w:val="24"/>
          <w:lang w:val="pt-BR"/>
        </w:rPr>
        <w:t xml:space="preserve">Além de contabilizar o número de crianças de 0 a 3 anos, cujas famílias queiram matriculá-las em creches, o levantamento permitirá ao município localizá-las geograficamente para planejar o atendimento no ano letivo subsequente, por meio da distribuição dos alunos nas escolas da rede municipal próximas às suas residências e da construção ou reforma de escolas de acordo com a região onde moram os futuros alunos. </w:t>
      </w:r>
      <w:r>
        <w:rPr>
          <w:rFonts w:cs="Times New Roman" w:ascii="Garamond" w:hAnsi="Garamond"/>
          <w:b w:val="false"/>
          <w:bCs w:val="false"/>
          <w:color w:val="auto"/>
          <w:sz w:val="24"/>
        </w:rPr>
        <w:t>O</w:t>
      </w:r>
      <w:r>
        <w:rPr>
          <w:rFonts w:cs="Times New Roman" w:ascii="Garamond" w:hAnsi="Garamond"/>
          <w:b w:val="false"/>
          <w:bCs w:val="false"/>
          <w:sz w:val="24"/>
        </w:rPr>
        <w:t xml:space="preserve"> diagnóstico previsto na Lei nº 14.851/24 é etapa necessária para o planejamento de atendimento a demanda, que também é obrigatório:</w:t>
      </w:r>
    </w:p>
    <w:p>
      <w:pPr>
        <w:pStyle w:val="Normal"/>
        <w:spacing w:lineRule="auto" w:line="240"/>
        <w:ind w:hanging="0" w:left="2124"/>
        <w:jc w:val="both"/>
        <w:rPr/>
      </w:pPr>
      <w:r>
        <w:rPr>
          <w:rStyle w:val="PageNumber"/>
          <w:rFonts w:ascii="Times New Roman" w:hAnsi="Times New Roman"/>
          <w:b w:val="false"/>
          <w:bCs w:val="false"/>
          <w:color w:val="000000"/>
          <w:sz w:val="20"/>
          <w:szCs w:val="20"/>
        </w:rPr>
        <w:t xml:space="preserve">Art. 4º Apurada a demanda não atendida por vagas em creche na educação infantil de crianças de 0 (zero) a 3 (três) anos de idade, o Distrito Federal e cada Município realizarão, na respectiva instância, o planejamento da expansão da oferta de vagas para a educação infantil pública, em cooperação federativa. </w:t>
      </w:r>
    </w:p>
    <w:p>
      <w:pPr>
        <w:pStyle w:val="CAOEduc"/>
        <w:spacing w:lineRule="auto" w:line="360" w:before="57" w:after="57"/>
        <w:ind w:firstLine="567"/>
        <w:jc w:val="both"/>
        <w:rPr>
          <w:rFonts w:ascii="Times New Roman" w:hAnsi="Times New Roman"/>
          <w:sz w:val="24"/>
          <w:szCs w:val="24"/>
        </w:rPr>
      </w:pPr>
      <w:r>
        <w:rPr>
          <w:rFonts w:ascii="Times New Roman" w:hAnsi="Times New Roman"/>
          <w:sz w:val="24"/>
          <w:szCs w:val="24"/>
        </w:rPr>
        <w:t xml:space="preserve">Pelo exposto, fica </w:t>
      </w:r>
      <w:r>
        <w:rPr>
          <w:rFonts w:ascii="Times New Roman" w:hAnsi="Times New Roman"/>
          <w:sz w:val="24"/>
          <w:szCs w:val="24"/>
        </w:rPr>
        <w:t>evidenciado</w:t>
      </w:r>
      <w:r>
        <w:rPr>
          <w:rFonts w:ascii="Times New Roman" w:hAnsi="Times New Roman"/>
          <w:sz w:val="24"/>
          <w:szCs w:val="24"/>
        </w:rPr>
        <w:t xml:space="preserve"> que, para que haja efetiva implementação do direito à educação – direito fundamental, por força do disposto na Constituição da República (Título II), e, por isso, possui eficácia imediata (Art. 5º, §1º) - é </w:t>
      </w:r>
      <w:r>
        <w:rPr>
          <w:rFonts w:ascii="Times New Roman" w:hAnsi="Times New Roman"/>
          <w:b/>
          <w:bCs/>
          <w:sz w:val="24"/>
          <w:szCs w:val="24"/>
        </w:rPr>
        <w:t>cogente a atuação estatal por meio de políticas públicas eficientes</w:t>
      </w:r>
      <w:r>
        <w:rPr>
          <w:rFonts w:ascii="Times New Roman" w:hAnsi="Times New Roman"/>
          <w:sz w:val="24"/>
          <w:szCs w:val="24"/>
        </w:rPr>
        <w:t>, que envolvam, ao menos:</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A. Diagnóstico e Planejamento Inicial</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A.1.</w:t>
      </w:r>
      <w:r>
        <w:rPr>
          <w:rFonts w:ascii="Times New Roman" w:hAnsi="Times New Roman"/>
          <w:sz w:val="24"/>
          <w:szCs w:val="24"/>
        </w:rPr>
        <w:t xml:space="preserve"> Levantamento de Dados: mapear a população de crianças de 0 a 3 anos (creches) e identificar regiões com maior demanda e vulnerabilidade social.</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A.2.</w:t>
      </w:r>
      <w:r>
        <w:rPr>
          <w:rFonts w:ascii="Times New Roman" w:hAnsi="Times New Roman"/>
          <w:sz w:val="24"/>
          <w:szCs w:val="24"/>
        </w:rPr>
        <w:t xml:space="preserve"> Consulta à Comunidade: realizar audiências públicas e consultar Conselhos Municipais de Educação, para priorizar ações.</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B. Metas e Planejamento Estratégico</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B.1.</w:t>
      </w:r>
      <w:r>
        <w:rPr>
          <w:rFonts w:ascii="Times New Roman" w:hAnsi="Times New Roman"/>
          <w:sz w:val="24"/>
          <w:szCs w:val="24"/>
        </w:rPr>
        <w:t xml:space="preserve"> Estabelecimento de Metas Progressivas para atendimento imediato das crianças que necessitarem, ainda que na rede privada, mas também metas de curto, médio e longo prazo para absorção de toda demanda na rede pública ou conveniada.</w:t>
      </w:r>
    </w:p>
    <w:p>
      <w:pPr>
        <w:pStyle w:val="CAOEduc"/>
        <w:spacing w:lineRule="auto" w:line="360" w:before="57" w:after="57"/>
        <w:ind w:hanging="0" w:left="2124"/>
        <w:jc w:val="both"/>
        <w:rPr>
          <w:rFonts w:ascii="Times New Roman" w:hAnsi="Times New Roman"/>
          <w:sz w:val="24"/>
          <w:szCs w:val="24"/>
        </w:rPr>
      </w:pPr>
      <w:r>
        <w:rPr>
          <w:rFonts w:ascii="Times New Roman" w:hAnsi="Times New Roman"/>
          <w:sz w:val="24"/>
          <w:szCs w:val="24"/>
        </w:rPr>
        <w:t xml:space="preserve">Nesta fase deve ser pensada a forma de incremento da infraestrutura, por exemplo, através de construção novas creches, priorizando regiões com maior demanda; ampliação e adaptação de unidades existentes para atender mais crianças; reutilização de prédios públicos; estabelecimento de convênios etc. </w:t>
      </w:r>
    </w:p>
    <w:p>
      <w:pPr>
        <w:pStyle w:val="CAOEduc"/>
        <w:spacing w:lineRule="auto" w:line="360" w:before="57" w:after="57"/>
        <w:ind w:hanging="0" w:left="2124"/>
        <w:jc w:val="both"/>
        <w:rPr>
          <w:rFonts w:ascii="Times New Roman" w:hAnsi="Times New Roman"/>
          <w:sz w:val="24"/>
          <w:szCs w:val="24"/>
        </w:rPr>
      </w:pPr>
      <w:r>
        <w:rPr>
          <w:rFonts w:ascii="Times New Roman" w:hAnsi="Times New Roman"/>
          <w:sz w:val="24"/>
          <w:szCs w:val="24"/>
        </w:rPr>
        <w:t>Deve, ainda, ser pensada a ampliação de equipes: contratação de profissionais qualificados para garantir uma relação adequada entre o número de educadores e crianças, conforme normas do CNE.</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B.2.</w:t>
      </w:r>
      <w:r>
        <w:rPr>
          <w:rFonts w:ascii="Times New Roman" w:hAnsi="Times New Roman"/>
          <w:sz w:val="24"/>
          <w:szCs w:val="24"/>
        </w:rPr>
        <w:t xml:space="preserve"> Inclusão do planejamento no Plano Municipal de Educação.</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C. Financiamento</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C.1.</w:t>
      </w:r>
      <w:r>
        <w:rPr>
          <w:rFonts w:ascii="Times New Roman" w:hAnsi="Times New Roman"/>
          <w:sz w:val="24"/>
          <w:szCs w:val="24"/>
        </w:rPr>
        <w:t xml:space="preserve"> Orçamento Prioritário: inclusão do planejamento no Plano Plurianual, Lei de Diretrizes Orçamentárias, Lei orçamentária para os próximos exercícios. Destinar recursos suficientes à educação infantil, garantindo percentual adequado do FUNDEB e do orçamento municipal. </w:t>
        <w:tab/>
        <w:t>Se necessário, deve haver alteração na Lei Plurianual, Lei de Diretrizes vigentes.</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C.2.</w:t>
      </w:r>
      <w:r>
        <w:rPr>
          <w:rFonts w:ascii="Times New Roman" w:hAnsi="Times New Roman"/>
          <w:sz w:val="24"/>
          <w:szCs w:val="24"/>
        </w:rPr>
        <w:t xml:space="preserve"> Captação de Recursos: buscar apoio de programas estaduais e federais, como o ProInfância e o Novo PAC, e participar de editais de financiamento específicos para a educação infantil.</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D. Recursos Humanos</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D.1.</w:t>
      </w:r>
      <w:r>
        <w:rPr>
          <w:rFonts w:ascii="Times New Roman" w:hAnsi="Times New Roman"/>
          <w:sz w:val="24"/>
          <w:szCs w:val="24"/>
        </w:rPr>
        <w:t xml:space="preserve"> Garantia de remuneração adequada e condições de trabalho dignas;</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D.2.</w:t>
      </w:r>
      <w:r>
        <w:rPr>
          <w:rFonts w:ascii="Times New Roman" w:hAnsi="Times New Roman"/>
          <w:sz w:val="24"/>
          <w:szCs w:val="24"/>
        </w:rPr>
        <w:t xml:space="preserve"> Formação continuada: oferecer capacitação permanente para professores, auxiliares e gestores em práticas pedagógicas voltadas ao desenvolvimento infantil.</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E. Monitoramento e Avaliação</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E.1</w:t>
      </w:r>
      <w:r>
        <w:rPr>
          <w:rFonts w:ascii="Times New Roman" w:hAnsi="Times New Roman"/>
          <w:sz w:val="24"/>
          <w:szCs w:val="24"/>
        </w:rPr>
        <w:t>. Indicadores de desempenho: monitorar indicadores como número de matrículas e taxa de ocupação das creches.</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E.2.</w:t>
      </w:r>
      <w:r>
        <w:rPr>
          <w:rFonts w:ascii="Times New Roman" w:hAnsi="Times New Roman"/>
          <w:sz w:val="24"/>
          <w:szCs w:val="24"/>
        </w:rPr>
        <w:t xml:space="preserve"> </w:t>
      </w:r>
      <w:r>
        <w:rPr>
          <w:rFonts w:cs="Times New Roman" w:ascii="Times New Roman" w:hAnsi="Times New Roman"/>
          <w:sz w:val="24"/>
          <w:szCs w:val="24"/>
        </w:rPr>
        <w:t>Monitoramento para garantir que a ampliação de vagas venha acompanhada de qualidade no atendimento, com infraestrutura adequada, profissionais capacitados e práticas pedagógicas baseadas nos direitos das crianças.</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E.3.</w:t>
      </w:r>
      <w:r>
        <w:rPr>
          <w:rFonts w:ascii="Times New Roman" w:hAnsi="Times New Roman"/>
          <w:sz w:val="24"/>
          <w:szCs w:val="24"/>
        </w:rPr>
        <w:t xml:space="preserve"> Relatórios de Progresso com a publicação de documentos anuais avaliando a ampliação das vagas e a qualidade do atendimento.</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F. Participação e Controle Social</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F.1.</w:t>
      </w:r>
      <w:r>
        <w:rPr>
          <w:rFonts w:ascii="Times New Roman" w:hAnsi="Times New Roman"/>
          <w:sz w:val="24"/>
          <w:szCs w:val="24"/>
        </w:rPr>
        <w:t xml:space="preserve"> Fortalecimento dos Conselhos Municipais: incluir os conselhos na formulação, execução e fiscalização da política de educação infantil; </w:t>
      </w:r>
    </w:p>
    <w:p>
      <w:pPr>
        <w:pStyle w:val="CAOEduc"/>
        <w:spacing w:lineRule="auto" w:line="360" w:before="57" w:after="57"/>
        <w:ind w:hanging="0" w:left="2124"/>
        <w:jc w:val="both"/>
        <w:rPr>
          <w:rFonts w:ascii="Times New Roman" w:hAnsi="Times New Roman"/>
          <w:sz w:val="24"/>
          <w:szCs w:val="24"/>
        </w:rPr>
      </w:pPr>
      <w:r>
        <w:rPr>
          <w:rFonts w:ascii="Times New Roman" w:hAnsi="Times New Roman"/>
          <w:b/>
          <w:bCs/>
          <w:sz w:val="24"/>
          <w:szCs w:val="24"/>
        </w:rPr>
        <w:t>F.2.</w:t>
      </w:r>
      <w:r>
        <w:rPr>
          <w:rFonts w:ascii="Times New Roman" w:hAnsi="Times New Roman"/>
          <w:sz w:val="24"/>
          <w:szCs w:val="24"/>
        </w:rPr>
        <w:t xml:space="preserve"> Engajamento da Comunidade: promover a criação e o fortalecimento de associações de pais e mestres para maior envolvimento das famílias.</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G. Divulgação e Busca Ativa</w:t>
      </w:r>
    </w:p>
    <w:p>
      <w:pPr>
        <w:pStyle w:val="CAOEduc"/>
        <w:spacing w:lineRule="auto" w:line="360" w:before="57" w:after="57"/>
        <w:ind w:hanging="0" w:left="2124"/>
        <w:jc w:val="both"/>
        <w:rPr>
          <w:rFonts w:ascii="Times New Roman" w:hAnsi="Times New Roman"/>
          <w:sz w:val="24"/>
          <w:szCs w:val="24"/>
        </w:rPr>
      </w:pPr>
      <w:r>
        <w:rPr>
          <w:rFonts w:ascii="Times New Roman" w:hAnsi="Times New Roman"/>
          <w:sz w:val="24"/>
          <w:szCs w:val="24"/>
        </w:rPr>
        <w:t>Informar a população sobre o direito à educação infantil e a importância das creches para o desenvolvimento das crianças.</w:t>
      </w:r>
    </w:p>
    <w:p>
      <w:pPr>
        <w:pStyle w:val="CAOEduc"/>
        <w:spacing w:lineRule="auto" w:line="360" w:before="57" w:after="57"/>
        <w:ind w:hanging="0" w:left="2124"/>
        <w:jc w:val="both"/>
        <w:rPr>
          <w:rFonts w:ascii="Times New Roman" w:hAnsi="Times New Roman"/>
          <w:b/>
          <w:bCs/>
          <w:sz w:val="24"/>
          <w:szCs w:val="24"/>
        </w:rPr>
      </w:pPr>
      <w:r>
        <w:rPr>
          <w:rFonts w:ascii="Times New Roman" w:hAnsi="Times New Roman"/>
          <w:b/>
          <w:bCs/>
          <w:sz w:val="24"/>
          <w:szCs w:val="24"/>
        </w:rPr>
        <w:t>H. Políticas Complementares</w:t>
      </w:r>
    </w:p>
    <w:p>
      <w:pPr>
        <w:pStyle w:val="CAOEduc"/>
        <w:spacing w:lineRule="auto" w:line="360" w:before="57" w:after="57"/>
        <w:ind w:hanging="0" w:left="2124"/>
        <w:jc w:val="both"/>
        <w:rPr>
          <w:rFonts w:ascii="Times New Roman" w:hAnsi="Times New Roman"/>
          <w:sz w:val="24"/>
          <w:szCs w:val="24"/>
        </w:rPr>
      </w:pPr>
      <w:r>
        <w:rPr>
          <w:rFonts w:ascii="Times New Roman" w:hAnsi="Times New Roman"/>
          <w:sz w:val="24"/>
          <w:szCs w:val="24"/>
        </w:rPr>
        <w:t>Garantir acesso a serviços básicos de saúde (vacinação, acompanhamento pediátrico) e inclusão em programas sociais para famílias.</w:t>
      </w:r>
    </w:p>
    <w:p>
      <w:pPr>
        <w:pStyle w:val="CAOEduc"/>
        <w:rPr>
          <w:rFonts w:cs="Times New Roman"/>
        </w:rPr>
      </w:pPr>
      <w:r>
        <w:rPr>
          <w:rFonts w:cs="Times New Roman"/>
        </w:rPr>
      </w:r>
    </w:p>
    <w:p>
      <w:pPr>
        <w:pStyle w:val="Standard1"/>
        <w:widowControl w:val="false"/>
        <w:spacing w:lineRule="auto" w:line="360" w:before="0" w:after="0"/>
        <w:ind w:firstLine="708"/>
        <w:jc w:val="both"/>
        <w:rPr>
          <w:rFonts w:ascii="Times New Roman" w:hAnsi="Times New Roman"/>
          <w:sz w:val="24"/>
          <w:szCs w:val="24"/>
        </w:rPr>
      </w:pPr>
      <w:r>
        <w:rPr>
          <w:rFonts w:cs="Times New Roman" w:ascii="Times New Roman" w:hAnsi="Times New Roman"/>
          <w:sz w:val="24"/>
          <w:szCs w:val="24"/>
          <w:lang w:val="pt-PT"/>
        </w:rPr>
        <w:t xml:space="preserve">As mais relevantes violações à ordem jurídica são causadas pelo próprio Estado por omissão pois, frequentemente, abstém-se de produzir a atividade legislativa necessária para regulamentar os comandos constitucionais (inatividade do Poder Legislativo) ou deixa de executar políticas públicas capazes de atender os direitos econômicos, sociais e culturais (do Poder Executivo). </w:t>
      </w:r>
      <w:r>
        <w:rPr>
          <w:rFonts w:cs="Times New Roman" w:ascii="Times New Roman" w:hAnsi="Times New Roman"/>
          <w:sz w:val="24"/>
          <w:szCs w:val="24"/>
        </w:rPr>
        <w:t>Diante disso, torna-se viável que o Poder Judiciário atue para a concretização de direitos previstos constitucionalmente, garantindo os meios necessários para o seu alcance.</w:t>
      </w:r>
    </w:p>
    <w:p>
      <w:pPr>
        <w:pStyle w:val="Standard1"/>
        <w:widowControl w:val="false"/>
        <w:spacing w:lineRule="auto" w:line="360" w:before="0" w:after="0"/>
        <w:ind w:firstLine="708"/>
        <w:jc w:val="both"/>
        <w:rPr>
          <w:rFonts w:ascii="Times New Roman" w:hAnsi="Times New Roman"/>
          <w:sz w:val="24"/>
          <w:szCs w:val="24"/>
        </w:rPr>
      </w:pPr>
      <w:r>
        <w:rPr>
          <w:rFonts w:cs="Times New Roman" w:ascii="Times New Roman" w:hAnsi="Times New Roman"/>
          <w:sz w:val="24"/>
          <w:szCs w:val="24"/>
        </w:rPr>
        <w:t xml:space="preserve">No caso dos autos, a situação de total liberdade do gestor público está levando à omissão estatal. </w:t>
      </w:r>
      <w:r>
        <w:rPr>
          <w:rFonts w:ascii="Times New Roman" w:hAnsi="Times New Roman"/>
          <w:sz w:val="24"/>
          <w:szCs w:val="24"/>
        </w:rPr>
        <w:t xml:space="preserve">É nesse contexto de busca de efetividade da sentença, aliada à necessidade de não se ignorar a complexidade da realização de políticas públicas, que se pode falar em </w:t>
      </w:r>
      <w:r>
        <w:rPr>
          <w:rFonts w:ascii="Times New Roman" w:hAnsi="Times New Roman"/>
          <w:b/>
          <w:bCs/>
          <w:sz w:val="24"/>
          <w:szCs w:val="24"/>
        </w:rPr>
        <w:t>Processo Coletivo Estrutural</w:t>
      </w:r>
      <w:r>
        <w:rPr>
          <w:rFonts w:ascii="Times New Roman" w:hAnsi="Times New Roman"/>
          <w:sz w:val="24"/>
          <w:szCs w:val="24"/>
        </w:rPr>
        <w:t>, materializado no atual Código de Processo Civil.</w:t>
      </w:r>
    </w:p>
    <w:p>
      <w:pPr>
        <w:pStyle w:val="Standard1"/>
        <w:widowControl w:val="false"/>
        <w:spacing w:lineRule="auto" w:line="360" w:before="0" w:after="0"/>
        <w:ind w:firstLine="708"/>
        <w:jc w:val="both"/>
        <w:rPr>
          <w:rFonts w:ascii="Garamond" w:hAnsi="Garamond" w:cs="Times New Roman"/>
          <w:sz w:val="24"/>
        </w:rPr>
      </w:pPr>
      <w:r>
        <w:rPr/>
      </w:r>
    </w:p>
    <w:p>
      <w:pPr>
        <w:pStyle w:val="Standard1"/>
        <w:widowControl w:val="false"/>
        <w:spacing w:lineRule="auto" w:line="360" w:before="0" w:after="0"/>
        <w:jc w:val="both"/>
        <w:rPr>
          <w:rFonts w:ascii="Garamond" w:hAnsi="Garamond" w:cs="Times New Roman"/>
          <w:b/>
          <w:bCs/>
          <w:sz w:val="24"/>
        </w:rPr>
      </w:pPr>
      <w:r>
        <w:rPr>
          <w:rFonts w:cs="Times New Roman" w:ascii="Garamond" w:hAnsi="Garamond"/>
          <w:b/>
          <w:bCs/>
          <w:sz w:val="24"/>
        </w:rPr>
        <w:t>I</w:t>
      </w:r>
      <w:r>
        <w:rPr>
          <w:rFonts w:cs="Times New Roman" w:ascii="Garamond" w:hAnsi="Garamond"/>
          <w:b/>
          <w:bCs/>
          <w:sz w:val="24"/>
        </w:rPr>
        <w:t>V</w:t>
      </w:r>
      <w:r>
        <w:rPr>
          <w:rFonts w:cs="Times New Roman" w:ascii="Garamond" w:hAnsi="Garamond"/>
          <w:b/>
          <w:bCs/>
          <w:sz w:val="24"/>
        </w:rPr>
        <w:t>.3. DANOS MORAIS COLETIVOS</w:t>
      </w:r>
    </w:p>
    <w:p>
      <w:pPr>
        <w:pStyle w:val="CAOEduc"/>
        <w:spacing w:lineRule="auto" w:line="360" w:before="57" w:after="57"/>
        <w:ind w:firstLine="567"/>
        <w:jc w:val="both"/>
        <w:rPr>
          <w:rFonts w:ascii="Times New Roman" w:hAnsi="Times New Roman"/>
          <w:sz w:val="24"/>
          <w:szCs w:val="24"/>
        </w:rPr>
      </w:pPr>
      <w:r>
        <w:rPr>
          <w:rFonts w:ascii="Times New Roman" w:hAnsi="Times New Roman"/>
          <w:sz w:val="24"/>
          <w:szCs w:val="24"/>
          <w:lang w:val="pt-BR"/>
        </w:rPr>
        <w:t>Como visto, a ausência de vagas em creches para crianças de 0 a 3 anos configura uma grave violação de direitos fundamentais, causando danos morais coletivos e danos sociais de larga escala, afetando não apenas as crianças e suas famílias diretamente prejudicadas, mas toda a sociedade.</w:t>
      </w:r>
    </w:p>
    <w:p>
      <w:pPr>
        <w:pStyle w:val="CAOEduc"/>
        <w:spacing w:lineRule="auto" w:line="360" w:before="57" w:after="57"/>
        <w:ind w:firstLine="567"/>
        <w:jc w:val="both"/>
        <w:rPr>
          <w:rFonts w:ascii="Times New Roman" w:hAnsi="Times New Roman"/>
          <w:sz w:val="24"/>
          <w:szCs w:val="24"/>
          <w:lang w:val="pt-BR"/>
        </w:rPr>
      </w:pPr>
      <w:r>
        <w:rPr>
          <w:rFonts w:ascii="Times New Roman" w:hAnsi="Times New Roman"/>
          <w:sz w:val="24"/>
          <w:szCs w:val="24"/>
          <w:lang w:val="pt-BR"/>
        </w:rPr>
        <w:t>O dano moral coletivo decorre da frustração do direito fundamental à educação infantil, previsto no artigo 208, IV, da Constituição Federal, e da violação ao princípio da prioridade absoluta dos direitos da criança e do adolescente, expresso no artigo 227 da Constituição Federal e nos artigos 3º, 4º e 54 do Estatuto da Criança e do Adolescente (ECA – Lei nº 8.069/1990). Quando o Poder Público se omite, impedindo que crianças tenham acesso à creche, há uma violação direta a um direito difuso essencial, que compromete o desenvolvimento infantil e a igualdade de oportunidades.</w:t>
      </w:r>
    </w:p>
    <w:p>
      <w:pPr>
        <w:pStyle w:val="CAOEduc"/>
        <w:spacing w:lineRule="auto" w:line="360" w:before="57" w:after="57"/>
        <w:ind w:firstLine="567"/>
        <w:jc w:val="both"/>
        <w:rPr>
          <w:rFonts w:ascii="Times New Roman" w:hAnsi="Times New Roman"/>
          <w:sz w:val="24"/>
          <w:szCs w:val="24"/>
          <w:lang w:val="pt-BR"/>
        </w:rPr>
      </w:pPr>
      <w:r>
        <w:rPr>
          <w:rFonts w:ascii="Times New Roman" w:hAnsi="Times New Roman"/>
          <w:sz w:val="24"/>
          <w:szCs w:val="24"/>
          <w:lang w:val="pt-BR"/>
        </w:rPr>
        <w:t>No ordenamento jurídico brasileiro, a possibilidade de indenização por danos morais coletivos foi expressamente reconhecida com a promulgação da Lei nº 8.078/1990 (Código de Defesa do Consumidor – CDC). O artigo 6º, inciso VI, estabelece como direito básico do consumidor "a efetiva prevenção e reparação de danos patrimoniais e morais, individuais, coletivos e difusos", consolidando a tutela coletiva dos direitos fundamentais. No mesmo sentido, o artigo 1º da Lei da Ação Civil Pública (LACP – Lei nº 7.347/1985) reforça a possibilidade de condenação por danos morais decorrentes da violação de quaisquer interesses coletivos, ampliando a proteção jurídica a bens jurídicos de relevância social.</w:t>
      </w:r>
    </w:p>
    <w:p>
      <w:pPr>
        <w:pStyle w:val="CAOEduc"/>
        <w:spacing w:lineRule="auto" w:line="360" w:before="57" w:after="57"/>
        <w:ind w:firstLine="567"/>
        <w:jc w:val="both"/>
        <w:rPr>
          <w:rFonts w:ascii="Times New Roman" w:hAnsi="Times New Roman"/>
          <w:sz w:val="24"/>
          <w:szCs w:val="24"/>
          <w:lang w:val="pt-BR"/>
        </w:rPr>
      </w:pPr>
      <w:r>
        <w:rPr>
          <w:rFonts w:ascii="Times New Roman" w:hAnsi="Times New Roman"/>
          <w:sz w:val="24"/>
          <w:szCs w:val="24"/>
          <w:lang w:val="pt-BR"/>
        </w:rPr>
        <w:t>Dessa forma, a caracterização do dano moral coletivo prescinde da demonstração de sofrimento psíquico ou físico individualizado de um membro da coletividade. O que se exige é a ofensa a um direito de natureza difusa, coletiva ou individual homogênea, atingindo um sentimento coletivo ou um bem jurídico compartilhado por determinado grupo social. Assim, não se trata de reparar o dano subjetivo de um indivíduo específico, mas sim de restaurar o equilíbrio social diante da violação de um interesse essencialmente coletivo. A jurisprudência do STJ é tranquila em admitir os danos morais coletivos:</w:t>
      </w:r>
    </w:p>
    <w:p>
      <w:pPr>
        <w:pStyle w:val="CAOEduc"/>
        <w:rPr>
          <w:lang w:val="pt-BR"/>
        </w:rPr>
      </w:pPr>
      <w:r>
        <w:rPr>
          <w:lang w:val="pt-BR"/>
        </w:rPr>
      </w:r>
    </w:p>
    <w:p>
      <w:pPr>
        <w:pStyle w:val="CitaoCAOEDUC"/>
        <w:jc w:val="both"/>
        <w:rPr>
          <w:rFonts w:ascii="Times New Roman" w:hAnsi="Times New Roman"/>
          <w:sz w:val="20"/>
          <w:szCs w:val="20"/>
        </w:rPr>
      </w:pPr>
      <w:r>
        <w:rPr>
          <w:rFonts w:ascii="Times New Roman" w:hAnsi="Times New Roman"/>
          <w:sz w:val="20"/>
          <w:szCs w:val="20"/>
          <w:lang w:val="pt-BR"/>
        </w:rPr>
        <w:t>[</w:t>
      </w:r>
      <w:r>
        <w:rPr>
          <w:rFonts w:ascii="Times New Roman" w:hAnsi="Times New Roman"/>
          <w:sz w:val="20"/>
          <w:szCs w:val="20"/>
          <w:lang w:val="pt-BR"/>
        </w:rPr>
        <w:t>...</w:t>
      </w:r>
      <w:r>
        <w:rPr>
          <w:rFonts w:ascii="Times New Roman" w:hAnsi="Times New Roman"/>
          <w:sz w:val="20"/>
          <w:szCs w:val="20"/>
          <w:lang w:val="pt-BR"/>
        </w:rPr>
        <w:t>]</w:t>
      </w:r>
      <w:r>
        <w:rPr>
          <w:rFonts w:ascii="Times New Roman" w:hAnsi="Times New Roman"/>
          <w:sz w:val="20"/>
          <w:szCs w:val="20"/>
          <w:lang w:val="pt-BR"/>
        </w:rPr>
        <w:t xml:space="preserve"> 7. A possibilidade de indenização por dano moral está prevista no art. 5º, inciso V, da Constituição Federal, não havendo restrição da violação à esfera individual. A evolução da sociedade e da legislação têm levado a doutrina e a jurisprudência a entender que, quando são atingidos valores e interesses fundamentais de um grupo, não há como negar a essa coletividade a defesa do seu patrimônio imaterial. O dano moral coletivo é a lesão na esfera moral de uma comunidade, isto é, a violação de direito transindividual de ordem coletiva, valores de uma sociedade atingidos do ponto de vista jurídico, de forma a envolver não apenas a dor psíquica, mas qualquer abalo negativo à moral da coletividade, pois o dano é, na verdade, apenas a consequência da lesão à esfera extrapatrimonial de uma pessoa. Há vários julgados desta Corte Superior de Justiça no sentido do cabimento da condenação por danos morais coletivos em sede de ação civil pública. [sem os destaques no original] [...] (STJ, REsp 1397870/MG, 2ª Turma, Min. Mauro Campbell, 02/12/2014) </w:t>
      </w:r>
    </w:p>
    <w:p>
      <w:pPr>
        <w:pStyle w:val="CitaoCAOEDUC"/>
        <w:rPr>
          <w:lang w:val="pt-BR"/>
        </w:rPr>
      </w:pPr>
      <w:r>
        <w:rPr>
          <w:lang w:val="pt-BR"/>
        </w:rPr>
      </w:r>
    </w:p>
    <w:p>
      <w:pPr>
        <w:pStyle w:val="CAOEduc"/>
        <w:spacing w:lineRule="auto" w:line="360" w:before="57" w:after="57"/>
        <w:ind w:firstLine="567"/>
        <w:jc w:val="both"/>
        <w:rPr>
          <w:rFonts w:ascii="Times New Roman" w:hAnsi="Times New Roman"/>
          <w:sz w:val="24"/>
          <w:szCs w:val="24"/>
          <w:lang w:val="pt-BR"/>
        </w:rPr>
      </w:pPr>
      <w:r>
        <w:rPr>
          <w:rFonts w:ascii="Times New Roman" w:hAnsi="Times New Roman"/>
          <w:sz w:val="24"/>
          <w:szCs w:val="24"/>
          <w:lang w:val="pt-BR"/>
        </w:rPr>
        <w:t>Considerando que a omissão do Poder Público importa na violação de direitos fundamentais difusos, é cabível a condenação do Município ao pagamento de indenização por danos morais coletivos, com valores revertidos ao Fundo Municipal dos Direitos da Criança e do Adolescente, nos termos do artigo 13 da Lei nº 7.347/1985 (Lei da Ação Civil Pública), para que os recursos sejam destinados a ações que efetivamente garantam o direito à educação infantil.</w:t>
      </w:r>
    </w:p>
    <w:p>
      <w:pPr>
        <w:pStyle w:val="Standard1"/>
        <w:widowControl w:val="false"/>
        <w:spacing w:lineRule="auto" w:line="360" w:before="0" w:after="0"/>
        <w:jc w:val="both"/>
        <w:rPr>
          <w:rFonts w:ascii="Garamond" w:hAnsi="Garamond" w:cs="Times New Roman"/>
          <w:b/>
          <w:bCs/>
          <w:sz w:val="24"/>
        </w:rPr>
      </w:pPr>
      <w:r>
        <w:rPr>
          <w:rFonts w:cs="Times New Roman" w:ascii="Garamond" w:hAnsi="Garamond"/>
          <w:b/>
          <w:bCs/>
          <w:sz w:val="24"/>
        </w:rPr>
      </w:r>
    </w:p>
    <w:p>
      <w:pPr>
        <w:pStyle w:val="Standard1"/>
        <w:widowControl w:val="false"/>
        <w:spacing w:lineRule="auto" w:line="360" w:before="0" w:after="0"/>
        <w:jc w:val="both"/>
        <w:rPr>
          <w:rFonts w:ascii="Garamond" w:hAnsi="Garamond" w:cs="Times New Roman"/>
          <w:b/>
          <w:bCs/>
          <w:sz w:val="24"/>
        </w:rPr>
      </w:pPr>
      <w:r>
        <w:rPr>
          <w:rFonts w:cs="Times New Roman" w:ascii="Garamond" w:hAnsi="Garamond"/>
          <w:b/>
          <w:bCs/>
          <w:sz w:val="24"/>
        </w:rPr>
        <w:t>I</w:t>
      </w:r>
      <w:r>
        <w:rPr>
          <w:rFonts w:cs="Times New Roman" w:ascii="Garamond" w:hAnsi="Garamond"/>
          <w:b/>
          <w:bCs/>
          <w:sz w:val="24"/>
        </w:rPr>
        <w:t>V</w:t>
      </w:r>
      <w:r>
        <w:rPr>
          <w:rFonts w:cs="Times New Roman" w:ascii="Garamond" w:hAnsi="Garamond"/>
          <w:b/>
          <w:bCs/>
          <w:sz w:val="24"/>
        </w:rPr>
        <w:t>.4. NECESSIDADE DA AÇÃO CIVIL ESTRUTURAL</w:t>
      </w:r>
    </w:p>
    <w:p>
      <w:pPr>
        <w:pStyle w:val="Standard1"/>
        <w:spacing w:lineRule="auto" w:line="360" w:before="0" w:after="0"/>
        <w:jc w:val="both"/>
        <w:rPr>
          <w:rFonts w:ascii="Garamond" w:hAnsi="Garamond" w:cs="Times New Roman"/>
          <w:b/>
          <w:bCs/>
          <w:sz w:val="24"/>
          <w:lang w:val="pt-PT"/>
        </w:rPr>
      </w:pPr>
      <w:r>
        <w:rPr>
          <w:rFonts w:cs="Times New Roman" w:ascii="Garamond" w:hAnsi="Garamond"/>
          <w:b/>
          <w:bCs/>
          <w:sz w:val="24"/>
          <w:lang w:val="pt-PT"/>
        </w:rPr>
        <w:t>IV.4.</w:t>
      </w:r>
      <w:r>
        <w:rPr>
          <w:rFonts w:cs="Times New Roman" w:ascii="Garamond" w:hAnsi="Garamond"/>
          <w:b/>
          <w:bCs/>
          <w:sz w:val="24"/>
          <w:lang w:val="pt-PT"/>
        </w:rPr>
        <w:t>1. Processo estrutural: cabimento e requisitos</w:t>
      </w:r>
    </w:p>
    <w:p>
      <w:pPr>
        <w:pStyle w:val="Standard1"/>
        <w:spacing w:lineRule="auto" w:line="360" w:before="0" w:after="0"/>
        <w:ind w:firstLine="708"/>
        <w:jc w:val="both"/>
        <w:rPr>
          <w:rFonts w:ascii="Garamond" w:hAnsi="Garamond" w:cs="Times New Roman"/>
          <w:b/>
          <w:bCs/>
          <w:sz w:val="24"/>
          <w:lang w:val="pt-PT"/>
        </w:rPr>
      </w:pPr>
      <w:r>
        <w:rPr>
          <w:rFonts w:cs="Times New Roman" w:ascii="Garamond" w:hAnsi="Garamond"/>
          <w:b/>
          <w:bCs/>
          <w:sz w:val="24"/>
          <w:lang w:val="pt-PT"/>
        </w:rPr>
      </w:r>
    </w:p>
    <w:p>
      <w:pPr>
        <w:pStyle w:val="Standard1"/>
        <w:spacing w:lineRule="auto" w:line="360" w:before="0" w:after="0"/>
        <w:ind w:firstLine="708"/>
        <w:jc w:val="both"/>
        <w:rPr>
          <w:rFonts w:ascii="Garamond" w:hAnsi="Garamond" w:cs="Times New Roman"/>
          <w:sz w:val="24"/>
          <w:lang w:val="pt-PT"/>
        </w:rPr>
      </w:pPr>
      <w:r>
        <w:rPr>
          <w:rFonts w:cs="Times New Roman" w:ascii="Garamond" w:hAnsi="Garamond"/>
          <w:sz w:val="24"/>
          <w:lang w:val="pt-PT"/>
        </w:rPr>
        <w:t xml:space="preserve">O processo estrutural encontra embasamento em diversos dispositivos contidos no Código de Processo Civil – CPC que, sem o objetivo de exaurir o fundamento para a atuação jurisdicional, citamos: </w:t>
      </w:r>
      <w:r>
        <w:rPr>
          <w:rStyle w:val="normaltextrun"/>
          <w:rFonts w:cs="Times New Roman" w:ascii="Garamond" w:hAnsi="Garamond"/>
          <w:b/>
          <w:bCs/>
          <w:sz w:val="24"/>
          <w:shd w:fill="FFFFFF" w:val="clear"/>
          <w:lang w:val="pt-PT"/>
        </w:rPr>
        <w:t>i)</w:t>
      </w:r>
      <w:r>
        <w:rPr>
          <w:rStyle w:val="normaltextrun"/>
          <w:rFonts w:cs="Times New Roman" w:ascii="Garamond" w:hAnsi="Garamond"/>
          <w:sz w:val="24"/>
          <w:shd w:fill="FFFFFF" w:val="clear"/>
          <w:lang w:val="pt-PT"/>
        </w:rPr>
        <w:t xml:space="preserve"> interpretação do pedido de acordo com o direito postulado (art. 322, §2º, CPC); </w:t>
      </w:r>
      <w:r>
        <w:rPr>
          <w:rStyle w:val="normaltextrun"/>
          <w:rFonts w:cs="Times New Roman" w:ascii="Garamond" w:hAnsi="Garamond"/>
          <w:b/>
          <w:bCs/>
          <w:sz w:val="24"/>
          <w:shd w:fill="FFFFFF" w:val="clear"/>
          <w:lang w:val="pt-PT"/>
        </w:rPr>
        <w:t>ii)</w:t>
      </w:r>
      <w:r>
        <w:rPr>
          <w:rStyle w:val="normaltextrun"/>
          <w:rFonts w:cs="Times New Roman" w:ascii="Garamond" w:hAnsi="Garamond"/>
          <w:sz w:val="24"/>
          <w:shd w:fill="FFFFFF" w:val="clear"/>
          <w:lang w:val="pt-PT"/>
        </w:rPr>
        <w:t xml:space="preserve"> interpretação da decisão do conjunto da postulação e boa-fé (artigo 489, §3º, CPC); </w:t>
      </w:r>
      <w:r>
        <w:rPr>
          <w:rStyle w:val="normaltextrun"/>
          <w:rFonts w:cs="Times New Roman" w:ascii="Garamond" w:hAnsi="Garamond"/>
          <w:b/>
          <w:bCs/>
          <w:sz w:val="24"/>
          <w:shd w:fill="FFFFFF" w:val="clear"/>
          <w:lang w:val="pt-PT"/>
        </w:rPr>
        <w:t>iii)</w:t>
      </w:r>
      <w:r>
        <w:rPr>
          <w:rStyle w:val="normaltextrun"/>
          <w:rFonts w:cs="Times New Roman" w:ascii="Garamond" w:hAnsi="Garamond"/>
          <w:sz w:val="24"/>
          <w:shd w:fill="FFFFFF" w:val="clear"/>
          <w:lang w:val="pt-PT"/>
        </w:rPr>
        <w:t xml:space="preserve"> decisão judicial ajustada à realidade dos fatos (art. 493, CPC); </w:t>
      </w:r>
      <w:r>
        <w:rPr>
          <w:rStyle w:val="normaltextrun"/>
          <w:rFonts w:cs="Times New Roman" w:ascii="Garamond" w:hAnsi="Garamond"/>
          <w:b/>
          <w:bCs/>
          <w:sz w:val="24"/>
          <w:shd w:fill="FFFFFF" w:val="clear"/>
          <w:lang w:val="pt-PT"/>
        </w:rPr>
        <w:t>iv)</w:t>
      </w:r>
      <w:r>
        <w:rPr>
          <w:rStyle w:val="normaltextrun"/>
          <w:rFonts w:cs="Times New Roman" w:ascii="Garamond" w:hAnsi="Garamond"/>
          <w:sz w:val="24"/>
          <w:shd w:fill="FFFFFF" w:val="clear"/>
          <w:lang w:val="pt-PT"/>
        </w:rPr>
        <w:t xml:space="preserve"> estímulo às soluções consensuais (art. 3º, §3º, art. 165, art. 334, e art. 515, §2º, todos do CPC); </w:t>
      </w:r>
      <w:r>
        <w:rPr>
          <w:rStyle w:val="normaltextrun"/>
          <w:rFonts w:cs="Times New Roman" w:ascii="Garamond" w:hAnsi="Garamond"/>
          <w:b/>
          <w:bCs/>
          <w:sz w:val="24"/>
          <w:shd w:fill="FFFFFF" w:val="clear"/>
          <w:lang w:val="pt-PT"/>
        </w:rPr>
        <w:t>v)</w:t>
      </w:r>
      <w:r>
        <w:rPr>
          <w:rStyle w:val="normaltextrun"/>
          <w:rFonts w:cs="Times New Roman" w:ascii="Garamond" w:hAnsi="Garamond"/>
          <w:sz w:val="24"/>
          <w:shd w:fill="FFFFFF" w:val="clear"/>
          <w:lang w:val="pt-PT"/>
        </w:rPr>
        <w:t xml:space="preserve"> cláusulas gerais executivas (atipicidade dos meios de execução – art. 139, IV, e art. 536, §1º, todos do CPC); </w:t>
      </w:r>
      <w:r>
        <w:rPr>
          <w:rStyle w:val="normaltextrun"/>
          <w:rFonts w:cs="Times New Roman" w:ascii="Garamond" w:hAnsi="Garamond"/>
          <w:b/>
          <w:bCs/>
          <w:sz w:val="24"/>
          <w:shd w:fill="FFFFFF" w:val="clear"/>
          <w:lang w:val="pt-PT"/>
        </w:rPr>
        <w:t>vi)</w:t>
      </w:r>
      <w:r>
        <w:rPr>
          <w:rStyle w:val="normaltextrun"/>
          <w:rFonts w:cs="Times New Roman" w:ascii="Garamond" w:hAnsi="Garamond"/>
          <w:sz w:val="24"/>
          <w:shd w:fill="FFFFFF" w:val="clear"/>
          <w:lang w:val="pt-PT"/>
        </w:rPr>
        <w:t xml:space="preserve"> amicus curiae (art. 138, CPC); </w:t>
      </w:r>
      <w:r>
        <w:rPr>
          <w:rStyle w:val="normaltextrun"/>
          <w:rFonts w:cs="Times New Roman" w:ascii="Garamond" w:hAnsi="Garamond"/>
          <w:b/>
          <w:bCs/>
          <w:sz w:val="24"/>
          <w:shd w:fill="FFFFFF" w:val="clear"/>
          <w:lang w:val="pt-PT"/>
        </w:rPr>
        <w:t>vii)</w:t>
      </w:r>
      <w:r>
        <w:rPr>
          <w:rStyle w:val="normaltextrun"/>
          <w:rFonts w:cs="Times New Roman" w:ascii="Garamond" w:hAnsi="Garamond"/>
          <w:sz w:val="24"/>
          <w:shd w:fill="FFFFFF" w:val="clear"/>
          <w:lang w:val="pt-PT"/>
        </w:rPr>
        <w:t xml:space="preserve"> negócios jurídicos processuais (art. 190, art. 191 e 373, §3º e §4º, todos do CPC). Além disso, importa lembrar ainda os amplos poderes de condução do processo (art. 139, CPC) e a possibilidade de empregar atipicamente a técnica antecipatória para a tutela dos direitos (arts. 294, 300 e 311, todos do CPC).</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t>De acordo com Edilson Vitorelli, o processo estrutural é um processo coletivo no qual se  pretende - pela  atuação  jurisdicional - a  reorganização  de  uma  estrutura  burocrática, pública ou privada, que causa, fomenta ou viabiliza a ocorrência de uma violação a direitos pelo modo como  funciona,  originando  um  litígio  estrutural</w:t>
      </w:r>
      <w:r>
        <w:rPr>
          <w:rStyle w:val="FootnoteReference"/>
          <w:rFonts w:cs="Times New Roman" w:ascii="Garamond" w:hAnsi="Garamond"/>
          <w:sz w:val="24"/>
          <w:lang w:val="pt-PT"/>
        </w:rPr>
        <w:footnoteReference w:id="5"/>
      </w:r>
      <w:r>
        <w:rPr>
          <w:rFonts w:cs="Times New Roman" w:ascii="Garamond" w:hAnsi="Garamond"/>
          <w:sz w:val="24"/>
          <w:lang w:val="pt-PT"/>
        </w:rPr>
        <w:t>. Essencialmente,  o  processo  estrutural  tem como  desafios:  1)  a  apreensão  das  características  do  litígio,  em  toda  a  sua  complexidade  e conflituosidade,  permitindo  que  os  diferentes  grupos  de  interesses  sejam  ouvidos;  2) a elaboração de um plano de alteração do funcionamento da instituição, cujo objetivo é fazer com que ela deixe de se comportar da maneira reputada indesejável; 3) a implementação desse plano, de modo compulsório ou negociado; 4) a avaliação dos resultados da implementação, de forma a garantir o resultado social pretendido no início do processo, que é a correção da violação e a obtenção de condições que impeçam sua reiteração futura; 5) a reelaboração do plano, a partir dos resultados avaliados, no intuito de abordar aspectos inicialmente não percebidos ou minorar efeitos  colaterais  imprevistos;  e  6)  a  implementação  do  plano  revisto,  que  reinicia  o  ciclo,  até  que  o  litígio  seja  solucionado,  com  a  obtenção  do resultado social desejado, que é a reorganização da estrutura</w:t>
      </w:r>
      <w:r>
        <w:rPr>
          <w:rStyle w:val="FootnoteReference"/>
          <w:rFonts w:cs="Times New Roman" w:ascii="Garamond" w:hAnsi="Garamond"/>
          <w:sz w:val="24"/>
          <w:lang w:val="pt-PT"/>
        </w:rPr>
        <w:footnoteReference w:id="6"/>
      </w:r>
      <w:r>
        <w:rPr>
          <w:rFonts w:cs="Times New Roman" w:ascii="Garamond" w:hAnsi="Garamond"/>
          <w:sz w:val="24"/>
          <w:lang w:val="pt-PT"/>
        </w:rPr>
        <w:t>.</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t>A Recomendação CNJ n. 163/25 prevê no artigo 1º, parágrafo único que o caráter estrutural do litígio pode ser identificado por elementos como “multipolaridade, impacto social, prospectividade, natureza incrementada e duradoura das intervenções necessárias, complexidade, existência de situação grave contínua e permanente irregularidade, por ação ou omissão, intervenção no modo de atuação de instituição pública ou privada”.</w:t>
      </w:r>
      <w:bookmarkStart w:id="0" w:name="_Hlk202349152"/>
      <w:r>
        <w:rPr>
          <w:rFonts w:cs="Times New Roman" w:ascii="Garamond" w:hAnsi="Garamond"/>
          <w:sz w:val="24"/>
          <w:lang w:val="pt-PT"/>
        </w:rPr>
        <w:t xml:space="preserve"> </w:t>
      </w:r>
      <w:bookmarkEnd w:id="0"/>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lang w:val="pt-PT"/>
        </w:rPr>
        <w:t>Em decisão proferida pelo Superior Tribunal de Justiça – STJ no Recurso Especial nº 1.854.842/CE</w:t>
      </w:r>
      <w:r>
        <w:rPr>
          <w:rStyle w:val="FootnoteReference"/>
          <w:rFonts w:cs="Times New Roman" w:ascii="Garamond" w:hAnsi="Garamond"/>
          <w:sz w:val="24"/>
          <w:lang w:val="pt-PT"/>
        </w:rPr>
        <w:footnoteReference w:id="7"/>
      </w:r>
      <w:r>
        <w:rPr>
          <w:rFonts w:cs="Times New Roman" w:ascii="Garamond" w:hAnsi="Garamond"/>
          <w:sz w:val="24"/>
          <w:lang w:val="pt-PT"/>
        </w:rPr>
        <w:t xml:space="preserve">, a Ministra Nancy Andrighi reconheceu que os litígios estruturais revelam conflitos de natureza complexa, plurifatorial e policêntrica, insuscetíveis de solução adequada pelo processo civil clássico e tradicional, de índole essencialmente adversarial e individual. </w:t>
      </w:r>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lang w:val="pt-PT"/>
        </w:rPr>
        <w:t>Convém aqui citar Schinemann</w:t>
      </w:r>
      <w:r>
        <w:rPr>
          <w:rStyle w:val="FootnoteReference"/>
          <w:rFonts w:cs="Times New Roman" w:ascii="Garamond" w:hAnsi="Garamond"/>
          <w:sz w:val="24"/>
          <w:lang w:val="pt-PT"/>
        </w:rPr>
        <w:footnoteReference w:id="8"/>
      </w:r>
      <w:r>
        <w:rPr>
          <w:rFonts w:cs="Times New Roman" w:ascii="Garamond" w:hAnsi="Garamond"/>
          <w:sz w:val="24"/>
          <w:lang w:val="pt-PT"/>
        </w:rPr>
        <w:t>:</w:t>
      </w:r>
    </w:p>
    <w:p>
      <w:pPr>
        <w:pStyle w:val="Standard1"/>
        <w:widowControl w:val="false"/>
        <w:spacing w:lineRule="auto" w:line="240" w:before="0" w:after="0"/>
        <w:ind w:left="141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240" w:before="0" w:after="0"/>
        <w:ind w:left="2124"/>
        <w:jc w:val="both"/>
        <w:rPr>
          <w:rFonts w:ascii="Times New Roman" w:hAnsi="Times New Roman"/>
          <w:sz w:val="20"/>
          <w:szCs w:val="20"/>
        </w:rPr>
      </w:pPr>
      <w:r>
        <w:rPr>
          <w:rFonts w:cs="Times New Roman" w:ascii="Times New Roman" w:hAnsi="Times New Roman"/>
          <w:sz w:val="20"/>
          <w:szCs w:val="20"/>
          <w:lang w:val="pt-PT"/>
        </w:rPr>
        <w:t xml:space="preserve">São estruturais os processos por meio das quais </w:t>
      </w:r>
      <w:r>
        <w:rPr>
          <w:rFonts w:cs="Times New Roman" w:ascii="Times New Roman" w:hAnsi="Times New Roman"/>
          <w:b/>
          <w:sz w:val="20"/>
          <w:szCs w:val="20"/>
          <w:lang w:val="pt-PT"/>
        </w:rPr>
        <w:t>se busca a reestruturação de determinada organização social ou política pública, com o objetivo de concretizar direitos fundamentais ou interesses socialmente relevantes</w:t>
      </w:r>
      <w:r>
        <w:rPr>
          <w:rFonts w:cs="Times New Roman" w:ascii="Times New Roman" w:hAnsi="Times New Roman"/>
          <w:sz w:val="20"/>
          <w:szCs w:val="20"/>
          <w:lang w:val="pt-PT"/>
        </w:rPr>
        <w:t xml:space="preserve">, encontrando respaldo naquilo que Owen Fiss denominou </w:t>
      </w:r>
      <w:r>
        <w:rPr>
          <w:rFonts w:cs="Times New Roman" w:ascii="Times New Roman" w:hAnsi="Times New Roman"/>
          <w:i/>
          <w:sz w:val="20"/>
          <w:szCs w:val="20"/>
          <w:lang w:val="pt-PT"/>
        </w:rPr>
        <w:t>structural injunction</w:t>
      </w:r>
      <w:r>
        <w:rPr>
          <w:rFonts w:cs="Times New Roman" w:ascii="Times New Roman" w:hAnsi="Times New Roman"/>
          <w:sz w:val="20"/>
          <w:szCs w:val="20"/>
          <w:lang w:val="pt-PT"/>
        </w:rPr>
        <w:t xml:space="preserve">. </w:t>
      </w:r>
      <w:r>
        <w:rPr>
          <w:rFonts w:cs="Times New Roman" w:ascii="Times New Roman" w:hAnsi="Times New Roman"/>
          <w:b/>
          <w:sz w:val="20"/>
          <w:szCs w:val="20"/>
          <w:lang w:val="pt-PT"/>
        </w:rPr>
        <w:t>Esse é um processo necessariamente coletivo, mas que se distancia da compreensão tradicional de tutela jurisdicional coletiva</w:t>
      </w:r>
      <w:r>
        <w:rPr>
          <w:rFonts w:cs="Times New Roman" w:ascii="Times New Roman" w:hAnsi="Times New Roman"/>
          <w:sz w:val="20"/>
          <w:szCs w:val="20"/>
          <w:lang w:val="pt-PT"/>
        </w:rPr>
        <w:t xml:space="preserve"> e, por isso, foi necessário que fosse operada a reconstrução dessa concepção. </w:t>
      </w:r>
    </w:p>
    <w:p>
      <w:pPr>
        <w:pStyle w:val="Standard1"/>
        <w:widowControl w:val="false"/>
        <w:spacing w:lineRule="auto" w:line="240" w:before="0" w:after="0"/>
        <w:ind w:left="2124"/>
        <w:jc w:val="both"/>
        <w:rPr>
          <w:rFonts w:ascii="Times New Roman" w:hAnsi="Times New Roman"/>
          <w:sz w:val="20"/>
          <w:szCs w:val="20"/>
        </w:rPr>
      </w:pPr>
      <w:r>
        <w:rPr>
          <w:rFonts w:cs="Times New Roman" w:ascii="Times New Roman" w:hAnsi="Times New Roman"/>
          <w:sz w:val="20"/>
          <w:szCs w:val="20"/>
          <w:lang w:val="pt-PT"/>
        </w:rPr>
        <w:t xml:space="preserve">A partir de um modelo próprio de tutela coletiva, </w:t>
      </w:r>
      <w:r>
        <w:rPr>
          <w:rFonts w:cs="Times New Roman" w:ascii="Times New Roman" w:hAnsi="Times New Roman"/>
          <w:b/>
          <w:bCs/>
          <w:sz w:val="20"/>
          <w:szCs w:val="20"/>
          <w:lang w:val="pt-PT"/>
        </w:rPr>
        <w:t>o processo estrutural abre a jurisdição a um caráter dialógico e flexível,</w:t>
      </w:r>
      <w:r>
        <w:rPr>
          <w:rFonts w:cs="Times New Roman" w:ascii="Times New Roman" w:hAnsi="Times New Roman"/>
          <w:sz w:val="20"/>
          <w:szCs w:val="20"/>
          <w:lang w:val="pt-PT"/>
        </w:rPr>
        <w:t xml:space="preserve"> por meio do qual a decisão estruturante contará em sua formulação, e sobretudo em sua implementação, com uma ampla participação dos atores políticos e da sociedade civil. Fomentar essa ampla participação é dever do órgão jurisdicional que prolata a decisão e deve partir do próprio conteúdo do provimento jurisdicional de natureza estruturante. (Grifo</w:t>
      </w:r>
      <w:r>
        <w:rPr>
          <w:rFonts w:cs="Times New Roman" w:ascii="Times New Roman" w:hAnsi="Times New Roman"/>
          <w:sz w:val="20"/>
          <w:szCs w:val="20"/>
          <w:lang w:val="pt-PT"/>
        </w:rPr>
        <w:t>u-se</w:t>
      </w:r>
      <w:r>
        <w:rPr>
          <w:rFonts w:cs="Times New Roman" w:ascii="Times New Roman" w:hAnsi="Times New Roman"/>
          <w:sz w:val="20"/>
          <w:szCs w:val="20"/>
          <w:lang w:val="pt-PT"/>
        </w:rPr>
        <w:t>)</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rPr>
        <w:t>De fato, neste caso, a fim de evitar uma sentença sem efeito algum sobre uma grave situação, o ideal é que o Poder Judiciário se valha de mecanismos capazes de criar condições para a efetividade da decisão. Não se quer com isso dizer que o Poder Judiciário deva “intervir” na implementação de políticas públicas. Trata-se, na verdade, de emitir decisões mediante o diálogo com as diversas partes envolvidas, participação da sociedade, acompanhadas de monitoramento ao longo das diversas fases e sujeitas a adequações diante do caso concreto e do desenrolar dos fatos.</w:t>
      </w:r>
    </w:p>
    <w:p>
      <w:pPr>
        <w:pStyle w:val="Standard1"/>
        <w:widowControl w:val="false"/>
        <w:spacing w:lineRule="auto" w:line="360" w:before="0" w:after="0"/>
        <w:ind w:firstLine="708"/>
        <w:jc w:val="both"/>
        <w:rPr>
          <w:rFonts w:ascii="Garamond" w:hAnsi="Garamond" w:cs="Times New Roman"/>
          <w:sz w:val="24"/>
        </w:rPr>
      </w:pPr>
      <w:r>
        <w:rPr>
          <w:rFonts w:cs="Times New Roman" w:ascii="Garamond" w:hAnsi="Garamond"/>
          <w:sz w:val="24"/>
        </w:rPr>
        <w:t xml:space="preserve"> </w:t>
      </w:r>
      <w:r>
        <w:rPr>
          <w:rFonts w:cs="Times New Roman" w:ascii="Garamond" w:hAnsi="Garamond"/>
          <w:sz w:val="24"/>
          <w:lang w:val="pt-PT"/>
        </w:rPr>
        <w:t>Neste sentido, Didier Jr. e Zaneti Jr.</w:t>
      </w:r>
      <w:r>
        <w:rPr>
          <w:rStyle w:val="FootnoteReference"/>
          <w:rFonts w:cs="Times New Roman" w:ascii="Garamond" w:hAnsi="Garamond"/>
          <w:sz w:val="24"/>
          <w:lang w:val="pt-PT"/>
        </w:rPr>
        <w:footnoteReference w:id="9"/>
      </w:r>
      <w:r>
        <w:rPr>
          <w:rFonts w:cs="Times New Roman" w:ascii="Garamond" w:hAnsi="Garamond"/>
          <w:sz w:val="24"/>
          <w:lang w:val="pt-PT"/>
        </w:rPr>
        <w:t xml:space="preserve"> Explicam que, no processo estrutural, </w:t>
      </w:r>
      <w:r>
        <w:rPr>
          <w:rFonts w:cs="Times New Roman" w:ascii="Garamond" w:hAnsi="Garamond"/>
          <w:sz w:val="24"/>
        </w:rPr>
        <w:t>nem o Judiciário, nem o Ministério Público, devem se comportar ou mesmo serem encarados como usurpadores de funções. Seus papéis legítimos na resolução dos problemas estruturais – como a ampliação da oferta de educação infantil em creches para crianças de até 3 (três) anos—devem ser de órgãos garantidores da efetividade dos preceitos constitucionais fundamentais.</w:t>
      </w:r>
    </w:p>
    <w:p>
      <w:pPr>
        <w:pStyle w:val="CAOEduc"/>
        <w:spacing w:lineRule="auto" w:line="360" w:before="57" w:after="57"/>
        <w:ind w:firstLine="567"/>
        <w:jc w:val="both"/>
        <w:rPr>
          <w:rFonts w:ascii="Times New Roman" w:hAnsi="Times New Roman"/>
          <w:sz w:val="24"/>
          <w:szCs w:val="24"/>
        </w:rPr>
      </w:pPr>
      <w:r>
        <w:rPr>
          <w:rFonts w:ascii="Times New Roman" w:hAnsi="Times New Roman"/>
          <w:sz w:val="24"/>
          <w:szCs w:val="24"/>
        </w:rPr>
        <w:t xml:space="preserve">No que se refere às decisões estruturais, o STF </w:t>
      </w:r>
      <w:r>
        <w:rPr>
          <w:rStyle w:val="FootnoteReference"/>
          <w:rFonts w:cs="Times New Roman" w:ascii="Times New Roman" w:hAnsi="Times New Roman"/>
          <w:sz w:val="24"/>
          <w:szCs w:val="24"/>
        </w:rPr>
        <w:footnoteReference w:id="10"/>
      </w:r>
      <w:r>
        <w:rPr>
          <w:rFonts w:ascii="Times New Roman" w:hAnsi="Times New Roman"/>
          <w:sz w:val="24"/>
          <w:szCs w:val="24"/>
        </w:rPr>
        <w:t xml:space="preserve"> fixou no Tema da Repercussão Geral nº 698 as seguintes teses de julgamento: 1. A intervenção do Poder Judiciário em políticas públicas voltadas à realização de direitos fundamentais, em caso de ausência ou deficiência grave do serviço, </w:t>
      </w:r>
      <w:r>
        <w:rPr>
          <w:rFonts w:ascii="Times New Roman" w:hAnsi="Times New Roman"/>
          <w:b/>
          <w:bCs/>
          <w:sz w:val="24"/>
          <w:szCs w:val="24"/>
        </w:rPr>
        <w:t>não viola o princípio da separação dos poderes</w:t>
      </w:r>
      <w:r>
        <w:rPr>
          <w:rFonts w:ascii="Times New Roman" w:hAnsi="Times New Roman"/>
          <w:sz w:val="24"/>
          <w:szCs w:val="24"/>
        </w:rPr>
        <w:t xml:space="preserve">. 2. A decisão judicial, como regra, em lugar de determinar medidas pontuais, deve apontar as finalidades a serem alcançadas e </w:t>
      </w:r>
      <w:r>
        <w:rPr>
          <w:rFonts w:ascii="Times New Roman" w:hAnsi="Times New Roman"/>
          <w:b/>
          <w:bCs/>
          <w:sz w:val="24"/>
          <w:szCs w:val="24"/>
        </w:rPr>
        <w:t>determinar à Administração Pública que apresente um plano e/ou os meios adequados</w:t>
      </w:r>
      <w:r>
        <w:rPr>
          <w:rFonts w:ascii="Times New Roman" w:hAnsi="Times New Roman"/>
          <w:sz w:val="24"/>
          <w:szCs w:val="24"/>
        </w:rPr>
        <w:t xml:space="preserve">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 </w:t>
      </w:r>
    </w:p>
    <w:p>
      <w:pPr>
        <w:pStyle w:val="CAOEduc"/>
        <w:spacing w:lineRule="auto" w:line="360" w:before="57" w:after="57"/>
        <w:ind w:firstLine="567"/>
        <w:jc w:val="both"/>
        <w:rPr>
          <w:rFonts w:ascii="Times New Roman" w:hAnsi="Times New Roman"/>
          <w:sz w:val="24"/>
          <w:szCs w:val="24"/>
        </w:rPr>
      </w:pPr>
      <w:r>
        <w:rPr>
          <w:rFonts w:ascii="Times New Roman" w:hAnsi="Times New Roman"/>
          <w:sz w:val="24"/>
          <w:szCs w:val="24"/>
        </w:rPr>
        <w:t xml:space="preserve">No caso paradigma do citado Tema 698, o Min. Luiz Roberto Barroso propôs em seu voto alguns parâmetros para a intervenção judicial em políticas públicas que podem ser aplicadas ao presente caso e que destacamos a seguir: </w:t>
      </w:r>
    </w:p>
    <w:p>
      <w:pPr>
        <w:pStyle w:val="Standard1"/>
        <w:spacing w:lineRule="auto" w:line="240" w:before="0" w:after="0"/>
        <w:ind w:left="1418"/>
        <w:jc w:val="both"/>
        <w:rPr>
          <w:rFonts w:ascii="Garamond" w:hAnsi="Garamond" w:cs="Times New Roman"/>
          <w:sz w:val="24"/>
        </w:rPr>
      </w:pPr>
      <w:r>
        <w:rPr>
          <w:rFonts w:cs="Times New Roman" w:ascii="Garamond" w:hAnsi="Garamond"/>
          <w:sz w:val="24"/>
        </w:rPr>
      </w:r>
    </w:p>
    <w:p>
      <w:pPr>
        <w:pStyle w:val="Standard1"/>
        <w:spacing w:lineRule="auto" w:line="240" w:before="0" w:after="0"/>
        <w:ind w:left="2124"/>
        <w:jc w:val="both"/>
        <w:rPr>
          <w:rFonts w:ascii="Times New Roman" w:hAnsi="Times New Roman"/>
          <w:sz w:val="20"/>
          <w:szCs w:val="20"/>
        </w:rPr>
      </w:pPr>
      <w:r>
        <w:rPr>
          <w:rFonts w:cs="Times New Roman" w:ascii="Times New Roman" w:hAnsi="Times New Roman"/>
          <w:sz w:val="20"/>
          <w:szCs w:val="20"/>
        </w:rPr>
        <w:t xml:space="preserve">29. Em </w:t>
      </w:r>
      <w:r>
        <w:rPr>
          <w:rFonts w:cs="Times New Roman" w:ascii="Times New Roman" w:hAnsi="Times New Roman"/>
          <w:i/>
          <w:sz w:val="20"/>
          <w:szCs w:val="20"/>
        </w:rPr>
        <w:t>primeiro lugar</w:t>
      </w:r>
      <w:r>
        <w:rPr>
          <w:rFonts w:cs="Times New Roman" w:ascii="Times New Roman" w:hAnsi="Times New Roman"/>
          <w:sz w:val="20"/>
          <w:szCs w:val="20"/>
        </w:rPr>
        <w:t xml:space="preserve">, é necessário que esteja devidamente </w:t>
      </w:r>
      <w:r>
        <w:rPr>
          <w:rFonts w:cs="Times New Roman" w:ascii="Times New Roman" w:hAnsi="Times New Roman"/>
          <w:b/>
          <w:sz w:val="20"/>
          <w:szCs w:val="20"/>
        </w:rPr>
        <w:t>comprovada nos autos a ausência ou grave deficiência do serviço público</w:t>
      </w:r>
      <w:r>
        <w:rPr>
          <w:rFonts w:cs="Times New Roman" w:ascii="Times New Roman" w:hAnsi="Times New Roman"/>
          <w:sz w:val="20"/>
          <w:szCs w:val="20"/>
        </w:rPr>
        <w:t xml:space="preserve">, decorrente da inércia ou excessiva morosidade do Poder Público </w:t>
      </w:r>
      <w:r>
        <w:rPr>
          <w:rFonts w:cs="Times New Roman" w:ascii="Times New Roman" w:hAnsi="Times New Roman"/>
          <w:sz w:val="20"/>
          <w:szCs w:val="20"/>
        </w:rPr>
        <w:t>[</w:t>
      </w:r>
      <w:r>
        <w:rPr>
          <w:rFonts w:cs="Times New Roman" w:ascii="Times New Roman" w:hAnsi="Times New Roman"/>
          <w:sz w:val="20"/>
          <w:szCs w:val="20"/>
        </w:rPr>
        <w:t>…</w:t>
      </w:r>
      <w:r>
        <w:rPr>
          <w:rFonts w:cs="Times New Roman" w:ascii="Times New Roman" w:hAnsi="Times New Roman"/>
          <w:sz w:val="20"/>
          <w:szCs w:val="20"/>
        </w:rPr>
        <w:t>]</w:t>
      </w:r>
      <w:r>
        <w:rPr>
          <w:rFonts w:cs="Times New Roman" w:ascii="Times New Roman" w:hAnsi="Times New Roman"/>
          <w:sz w:val="20"/>
          <w:szCs w:val="20"/>
        </w:rPr>
        <w:t xml:space="preserve"> 32. Em </w:t>
      </w:r>
      <w:r>
        <w:rPr>
          <w:rFonts w:cs="Times New Roman" w:ascii="Times New Roman" w:hAnsi="Times New Roman"/>
          <w:i/>
          <w:sz w:val="20"/>
          <w:szCs w:val="20"/>
        </w:rPr>
        <w:t>segundo lugar</w:t>
      </w:r>
      <w:r>
        <w:rPr>
          <w:rFonts w:cs="Times New Roman" w:ascii="Times New Roman" w:hAnsi="Times New Roman"/>
          <w:sz w:val="20"/>
          <w:szCs w:val="20"/>
        </w:rPr>
        <w:t xml:space="preserve">, no atendimento dos pedidos formulados pelo autor da demanda, deve-se observar </w:t>
      </w:r>
      <w:r>
        <w:rPr>
          <w:rFonts w:cs="Times New Roman" w:ascii="Times New Roman" w:hAnsi="Times New Roman"/>
          <w:b/>
          <w:sz w:val="20"/>
          <w:szCs w:val="20"/>
        </w:rPr>
        <w:t>a possibilidade de universalização da providência a ser determinada</w:t>
      </w:r>
      <w:r>
        <w:rPr>
          <w:rFonts w:cs="Times New Roman" w:ascii="Times New Roman" w:hAnsi="Times New Roman"/>
          <w:sz w:val="20"/>
          <w:szCs w:val="20"/>
        </w:rPr>
        <w:t xml:space="preserve">, considerados os recursos efetivamente existentes. </w:t>
      </w:r>
      <w:r>
        <w:rPr>
          <w:rFonts w:cs="Times New Roman" w:ascii="Times New Roman" w:hAnsi="Times New Roman"/>
          <w:sz w:val="20"/>
          <w:szCs w:val="20"/>
        </w:rPr>
        <w:t>[</w:t>
      </w:r>
      <w:r>
        <w:rPr>
          <w:rFonts w:cs="Times New Roman" w:ascii="Times New Roman" w:hAnsi="Times New Roman"/>
          <w:sz w:val="20"/>
          <w:szCs w:val="20"/>
        </w:rPr>
        <w:t>…</w:t>
      </w:r>
      <w:r>
        <w:rPr>
          <w:rFonts w:cs="Times New Roman" w:ascii="Times New Roman" w:hAnsi="Times New Roman"/>
          <w:sz w:val="20"/>
          <w:szCs w:val="20"/>
        </w:rPr>
        <w:t>]</w:t>
      </w:r>
      <w:r>
        <w:rPr>
          <w:rFonts w:cs="Times New Roman" w:ascii="Times New Roman" w:hAnsi="Times New Roman"/>
          <w:sz w:val="20"/>
          <w:szCs w:val="20"/>
        </w:rPr>
        <w:t xml:space="preserve"> 34. Em </w:t>
      </w:r>
      <w:r>
        <w:rPr>
          <w:rFonts w:cs="Times New Roman" w:ascii="Times New Roman" w:hAnsi="Times New Roman"/>
          <w:i/>
          <w:sz w:val="20"/>
          <w:szCs w:val="20"/>
        </w:rPr>
        <w:t>terceiro lugar</w:t>
      </w:r>
      <w:r>
        <w:rPr>
          <w:rFonts w:cs="Times New Roman" w:ascii="Times New Roman" w:hAnsi="Times New Roman"/>
          <w:sz w:val="20"/>
          <w:szCs w:val="20"/>
        </w:rPr>
        <w:t xml:space="preserve">, entendo que cabe </w:t>
      </w:r>
      <w:r>
        <w:rPr>
          <w:rFonts w:cs="Times New Roman" w:ascii="Times New Roman" w:hAnsi="Times New Roman"/>
          <w:b/>
          <w:sz w:val="20"/>
          <w:szCs w:val="20"/>
        </w:rPr>
        <w:t>ao órgão julgador determinar a finalidade a ser atingida, mas não o modo como ela deverá ser alcançada</w:t>
      </w:r>
      <w:r>
        <w:rPr>
          <w:rFonts w:cs="Times New Roman" w:ascii="Times New Roman" w:hAnsi="Times New Roman"/>
          <w:sz w:val="20"/>
          <w:szCs w:val="20"/>
        </w:rPr>
        <w:t xml:space="preserve">. Estabelecida a meta a ser cumprida, diversos são os meios com os quais se pode implementá-la, cabendo ao administrador optar por aquele que considera mais pertinente e eficaz. Trata-se de um modelo “fraco” de intervenção judicial em políticas públicas, no qual, apesar de indicar o resultado a ser produzido, o Judiciário não fixa analiticamente todos os atos que devem ser praticados pelo Poder Público, preservando, assim, o espaço de discricionariedade do mérito administrativo </w:t>
      </w:r>
      <w:r>
        <w:rPr>
          <w:rFonts w:cs="Times New Roman" w:ascii="Times New Roman" w:hAnsi="Times New Roman"/>
          <w:sz w:val="20"/>
          <w:szCs w:val="20"/>
          <w:lang w:val="pt-PT"/>
        </w:rPr>
        <w:t xml:space="preserve">36. Desse modo, o órgão julgador deve privilegiar medidas estruturais de resolução do conflito. Para atingir o “estado de coisas ideal” – o resultado a ser alcançado –, o Judiciário deverá identificar o problema estrutural. </w:t>
      </w:r>
      <w:r>
        <w:rPr>
          <w:rFonts w:cs="Times New Roman" w:ascii="Times New Roman" w:hAnsi="Times New Roman"/>
          <w:sz w:val="20"/>
          <w:szCs w:val="20"/>
          <w:u w:val="single"/>
          <w:lang w:val="pt-PT"/>
        </w:rPr>
        <w:t>Caberá à Administração Pública apresentar um plano adequado que estabeleça o programa ou projeto de reestruturação a ser seguido, com o respectivo cronograma.</w:t>
      </w:r>
      <w:r>
        <w:rPr>
          <w:rFonts w:cs="Times New Roman" w:ascii="Times New Roman" w:hAnsi="Times New Roman"/>
          <w:sz w:val="20"/>
          <w:szCs w:val="20"/>
          <w:lang w:val="pt-PT"/>
        </w:rPr>
        <w:t xml:space="preserve"> </w:t>
      </w:r>
      <w:r>
        <w:rPr>
          <w:rFonts w:cs="Times New Roman" w:ascii="Times New Roman" w:hAnsi="Times New Roman"/>
          <w:sz w:val="20"/>
          <w:szCs w:val="20"/>
          <w:u w:val="single"/>
          <w:lang w:val="pt-PT"/>
        </w:rPr>
        <w:t>A avaliação e fiscalização das providências a serem adotadas podem ser realizadas diretamente pelo Judiciário ou por órgão delegado.</w:t>
      </w:r>
      <w:r>
        <w:rPr>
          <w:rFonts w:cs="Times New Roman" w:ascii="Times New Roman" w:hAnsi="Times New Roman"/>
          <w:sz w:val="20"/>
          <w:szCs w:val="20"/>
          <w:lang w:val="pt-PT"/>
        </w:rPr>
        <w:t xml:space="preserve"> Deve-se prestigiar a </w:t>
      </w:r>
      <w:r>
        <w:rPr>
          <w:rFonts w:cs="Times New Roman" w:ascii="Times New Roman" w:hAnsi="Times New Roman"/>
          <w:sz w:val="20"/>
          <w:szCs w:val="20"/>
          <w:u w:val="single"/>
          <w:lang w:val="pt-PT"/>
        </w:rPr>
        <w:t>resolução consensual da demanda e o diálogo institucional</w:t>
      </w:r>
      <w:r>
        <w:rPr>
          <w:rFonts w:cs="Times New Roman" w:ascii="Times New Roman" w:hAnsi="Times New Roman"/>
          <w:sz w:val="20"/>
          <w:szCs w:val="20"/>
          <w:lang w:val="pt-PT"/>
        </w:rPr>
        <w:t xml:space="preserve"> com as autoridades públicas responsáveis. </w:t>
      </w:r>
      <w:r>
        <w:rPr>
          <w:rFonts w:cs="Times New Roman" w:ascii="Times New Roman" w:hAnsi="Times New Roman"/>
          <w:sz w:val="20"/>
          <w:szCs w:val="20"/>
        </w:rPr>
        <w:t xml:space="preserve">38. Em </w:t>
      </w:r>
      <w:r>
        <w:rPr>
          <w:rFonts w:cs="Times New Roman" w:ascii="Times New Roman" w:hAnsi="Times New Roman"/>
          <w:i/>
          <w:sz w:val="20"/>
          <w:szCs w:val="20"/>
        </w:rPr>
        <w:t>quarto lugar</w:t>
      </w:r>
      <w:r>
        <w:rPr>
          <w:rFonts w:cs="Times New Roman" w:ascii="Times New Roman" w:hAnsi="Times New Roman"/>
          <w:sz w:val="20"/>
          <w:szCs w:val="20"/>
        </w:rPr>
        <w:t xml:space="preserve">, anoto que uma das principais críticas à atuação judicial na implementação de política pública diz respeito à ausência de expertise e capacidade institucional. (...) Para atenuar esse problema, </w:t>
      </w:r>
      <w:r>
        <w:rPr>
          <w:rFonts w:cs="Times New Roman" w:ascii="Times New Roman" w:hAnsi="Times New Roman"/>
          <w:b/>
          <w:sz w:val="20"/>
          <w:szCs w:val="20"/>
        </w:rPr>
        <w:t>a decisão judicial deverá estar apoiada em documentos ou manifestações de órgãos técnicos</w:t>
      </w:r>
      <w:r>
        <w:rPr>
          <w:rFonts w:cs="Times New Roman" w:ascii="Times New Roman" w:hAnsi="Times New Roman"/>
          <w:sz w:val="20"/>
          <w:szCs w:val="20"/>
        </w:rPr>
        <w:t xml:space="preserve">, que podem acompanhar a petição inicial ou compor a instrução processual. (…) </w:t>
      </w:r>
      <w:r>
        <w:rPr>
          <w:rFonts w:cs="Times New Roman" w:ascii="Times New Roman" w:hAnsi="Times New Roman"/>
          <w:sz w:val="20"/>
          <w:szCs w:val="20"/>
          <w:lang w:val="pt-PT"/>
        </w:rPr>
        <w:t xml:space="preserve">39. Em </w:t>
      </w:r>
      <w:r>
        <w:rPr>
          <w:rFonts w:cs="Times New Roman" w:ascii="Times New Roman" w:hAnsi="Times New Roman"/>
          <w:i/>
          <w:iCs/>
          <w:sz w:val="20"/>
          <w:szCs w:val="20"/>
          <w:lang w:val="pt-PT"/>
        </w:rPr>
        <w:t>quinto lugar</w:t>
      </w:r>
      <w:r>
        <w:rPr>
          <w:rFonts w:cs="Times New Roman" w:ascii="Times New Roman" w:hAnsi="Times New Roman"/>
          <w:sz w:val="20"/>
          <w:szCs w:val="20"/>
          <w:lang w:val="pt-PT"/>
        </w:rPr>
        <w:t xml:space="preserve">, sempre que possível, o órgão julgador </w:t>
      </w:r>
      <w:r>
        <w:rPr>
          <w:rFonts w:cs="Times New Roman" w:ascii="Times New Roman" w:hAnsi="Times New Roman"/>
          <w:b/>
          <w:bCs/>
          <w:sz w:val="20"/>
          <w:szCs w:val="20"/>
          <w:lang w:val="pt-PT"/>
        </w:rPr>
        <w:t>deverá abrir o processo à participação de terceiros</w:t>
      </w:r>
      <w:r>
        <w:rPr>
          <w:rFonts w:cs="Times New Roman" w:ascii="Times New Roman" w:hAnsi="Times New Roman"/>
          <w:sz w:val="20"/>
          <w:szCs w:val="20"/>
          <w:lang w:val="pt-PT"/>
        </w:rPr>
        <w:t xml:space="preserve">, com a admissão de </w:t>
      </w:r>
      <w:r>
        <w:rPr>
          <w:rFonts w:cs="Times New Roman" w:ascii="Times New Roman" w:hAnsi="Times New Roman"/>
          <w:i/>
          <w:iCs/>
          <w:sz w:val="20"/>
          <w:szCs w:val="20"/>
          <w:lang w:val="pt-PT"/>
        </w:rPr>
        <w:t>amici curiae</w:t>
      </w:r>
      <w:r>
        <w:rPr>
          <w:rFonts w:cs="Times New Roman" w:ascii="Times New Roman" w:hAnsi="Times New Roman"/>
          <w:sz w:val="20"/>
          <w:szCs w:val="20"/>
          <w:lang w:val="pt-PT"/>
        </w:rPr>
        <w:t xml:space="preserve"> e designação de audiências públicas, permitindo a oitiva não apenas dos destinatários da ordem, mas também de outras instituições e entidades da sociedade civil. Tais providências contribuem não apenas para a legitimidade democrática da ordem judicial como auxiliam a tomada de decisões, pois permitem que o órgão julgador seja informado por diferentes pontos de vista sobre determinada matéria, contribuindo para uma visão global do problema. Além disso, uma construção dialógica da decisão favorece a sua própria efetividade, uma vez que são maiores as chances de cumprimento, pelo Poder Público, de determinações que ele próprio ajudou a construir. (Grifos nossos)</w:t>
      </w:r>
    </w:p>
    <w:p>
      <w:pPr>
        <w:pStyle w:val="Standard1"/>
        <w:widowControl w:val="false"/>
        <w:spacing w:lineRule="auto" w:line="360" w:before="0" w:after="0"/>
        <w:ind w:firstLine="708"/>
        <w:jc w:val="both"/>
        <w:rPr>
          <w:rFonts w:ascii="Garamond" w:hAnsi="Garamond" w:cs="Times New Roman"/>
          <w:bCs/>
          <w:sz w:val="24"/>
        </w:rPr>
      </w:pPr>
      <w:r>
        <w:rPr>
          <w:rFonts w:cs="Times New Roman" w:ascii="Garamond" w:hAnsi="Garamond"/>
          <w:bCs/>
          <w:sz w:val="24"/>
        </w:rPr>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t>É o necessário no presente caso. Este processo trata de ausência ou insuficiência de políticas públicas que geram violação a direitos fundamentais. Assim, ao realizar o controle dessas políticas, o Judiciário na verdade está enfrentando a violação ao direito à educação. Por este aspecto, verifica-se a legitimidade do controle jurisdicional sobre as políticas públicas sem, contudo, deixar de privilegiar o conhecimento técnico e metodológico necessário à elaboração de políticas públicas.</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r>
    </w:p>
    <w:p>
      <w:pPr>
        <w:pStyle w:val="Standard1"/>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ascii="Garamond" w:hAnsi="Garamond" w:cs="Times New Roman"/>
          <w:b/>
          <w:bCs/>
          <w:sz w:val="24"/>
        </w:rPr>
      </w:pPr>
      <w:r>
        <w:rPr>
          <w:rFonts w:cs="Times New Roman" w:ascii="Garamond" w:hAnsi="Garamond"/>
          <w:b/>
          <w:bCs/>
          <w:sz w:val="24"/>
        </w:rPr>
        <w:t>IV.</w:t>
      </w:r>
      <w:r>
        <w:rPr>
          <w:rFonts w:cs="Times New Roman" w:ascii="Garamond" w:hAnsi="Garamond"/>
          <w:b/>
          <w:bCs/>
          <w:sz w:val="24"/>
        </w:rPr>
        <w:t>2.</w:t>
      </w:r>
      <w:r>
        <w:rPr>
          <w:rFonts w:cs="Times New Roman" w:ascii="Garamond" w:hAnsi="Garamond"/>
          <w:b/>
          <w:bCs/>
          <w:sz w:val="24"/>
        </w:rPr>
        <w:t>2.</w:t>
      </w:r>
      <w:r>
        <w:rPr>
          <w:rFonts w:cs="Times New Roman" w:ascii="Garamond" w:hAnsi="Garamond"/>
          <w:b/>
          <w:bCs/>
          <w:sz w:val="24"/>
        </w:rPr>
        <w:t xml:space="preserve"> A falta de oferta de vagas em creche como litígio estrutural</w:t>
      </w:r>
    </w:p>
    <w:p>
      <w:pPr>
        <w:pStyle w:val="Standard1"/>
        <w:widowControl w:val="false"/>
        <w:spacing w:lineRule="auto" w:line="360" w:before="0" w:after="0"/>
        <w:ind w:firstLine="708"/>
        <w:jc w:val="both"/>
        <w:rPr>
          <w:rFonts w:ascii="Garamond" w:hAnsi="Garamond" w:cs="Times New Roman"/>
          <w:sz w:val="24"/>
          <w:lang w:val="pt-PT"/>
        </w:rPr>
      </w:pPr>
      <w:r>
        <w:rPr>
          <w:rFonts w:cs="Times New Roman" w:ascii="Garamond" w:hAnsi="Garamond"/>
          <w:sz w:val="24"/>
          <w:lang w:val="pt-PT"/>
        </w:rPr>
      </w:r>
    </w:p>
    <w:p>
      <w:pPr>
        <w:pStyle w:val="Standard1"/>
        <w:widowControl w:val="false"/>
        <w:spacing w:lineRule="auto" w:line="360" w:before="57" w:after="57"/>
        <w:ind w:firstLine="567"/>
        <w:jc w:val="both"/>
        <w:rPr>
          <w:rFonts w:ascii="Times New Roman" w:hAnsi="Times New Roman"/>
          <w:color w:val="000000"/>
          <w:sz w:val="24"/>
          <w:szCs w:val="24"/>
        </w:rPr>
      </w:pPr>
      <w:r>
        <w:rPr>
          <w:rFonts w:cs="Times New Roman" w:ascii="Times New Roman" w:hAnsi="Times New Roman"/>
          <w:color w:val="000000"/>
          <w:sz w:val="24"/>
          <w:szCs w:val="24"/>
          <w:lang w:val="pt-PT"/>
        </w:rPr>
        <w:t xml:space="preserve">No caso dos autos, presentes todos os requisitos para caracterização do litígio como estrutural. </w:t>
      </w:r>
      <w:r>
        <w:rPr>
          <w:rFonts w:cs="Times New Roman" w:ascii="Times New Roman" w:hAnsi="Times New Roman"/>
          <w:color w:val="000000"/>
          <w:sz w:val="24"/>
          <w:szCs w:val="24"/>
        </w:rPr>
        <w:t>Inicialmente, comprovada nos autos a</w:t>
      </w:r>
      <w:r>
        <w:rPr>
          <w:rFonts w:cs="Times New Roman" w:ascii="Times New Roman" w:hAnsi="Times New Roman"/>
          <w:b/>
          <w:bCs/>
          <w:color w:val="000000"/>
          <w:sz w:val="24"/>
          <w:szCs w:val="24"/>
        </w:rPr>
        <w:t xml:space="preserve"> ausência ou grave deficiência do serviço público</w:t>
      </w:r>
      <w:r>
        <w:rPr>
          <w:rFonts w:cs="Times New Roman" w:ascii="Times New Roman" w:hAnsi="Times New Roman"/>
          <w:color w:val="000000"/>
          <w:sz w:val="24"/>
          <w:szCs w:val="24"/>
        </w:rPr>
        <w:t>,</w:t>
      </w:r>
      <w:r>
        <w:rPr>
          <w:rFonts w:cs="Times New Roman" w:ascii="Times New Roman" w:hAnsi="Times New Roman"/>
          <w:color w:val="000000"/>
          <w:sz w:val="24"/>
          <w:szCs w:val="24"/>
          <w:lang w:val="pt-PT"/>
        </w:rPr>
        <w:t xml:space="preserve"> retratada pelo número de crianças que aguardam em listas de espera ou demandam individualmente o Juízo para obtenção de vaga em creches. </w:t>
      </w:r>
    </w:p>
    <w:p>
      <w:pPr>
        <w:pStyle w:val="Standard1"/>
        <w:widowControl w:val="false"/>
        <w:spacing w:lineRule="auto" w:line="360" w:before="57" w:after="57"/>
        <w:ind w:firstLine="567"/>
        <w:jc w:val="both"/>
        <w:rPr>
          <w:rFonts w:ascii="Times New Roman" w:hAnsi="Times New Roman"/>
          <w:color w:val="000000"/>
          <w:sz w:val="24"/>
          <w:szCs w:val="24"/>
        </w:rPr>
      </w:pPr>
      <w:r>
        <w:rPr>
          <w:rFonts w:cs="Times New Roman" w:ascii="Times New Roman" w:hAnsi="Times New Roman"/>
          <w:color w:val="000000"/>
          <w:sz w:val="24"/>
          <w:szCs w:val="24"/>
          <w:lang w:val="pt-PT"/>
        </w:rPr>
        <w:t xml:space="preserve">A multipolaridade ou </w:t>
      </w:r>
      <w:r>
        <w:rPr>
          <w:rFonts w:cs="Times New Roman" w:ascii="Times New Roman" w:hAnsi="Times New Roman"/>
          <w:b/>
          <w:bCs/>
          <w:color w:val="000000"/>
          <w:sz w:val="24"/>
          <w:szCs w:val="24"/>
          <w:lang w:val="pt-PT"/>
        </w:rPr>
        <w:t xml:space="preserve">policentrismo da demanda </w:t>
      </w:r>
      <w:r>
        <w:rPr>
          <w:rFonts w:cs="Times New Roman" w:ascii="Times New Roman" w:hAnsi="Times New Roman"/>
          <w:color w:val="000000"/>
          <w:sz w:val="24"/>
          <w:szCs w:val="24"/>
          <w:lang w:val="pt-PT"/>
        </w:rPr>
        <w:t xml:space="preserve">está caracterizada pela possibilidade de as decisões advindas afetarem tanto as situações jurídicas individuais quanto as coletivas, envolvendo interesses não só das crianças diretamente envolvidas, judicializados ou não, mas da sociedade como um todo. </w:t>
      </w:r>
    </w:p>
    <w:p>
      <w:pPr>
        <w:pStyle w:val="Standard1"/>
        <w:widowControl w:val="false"/>
        <w:spacing w:lineRule="auto" w:line="360" w:before="57" w:after="57"/>
        <w:ind w:firstLine="567"/>
        <w:jc w:val="both"/>
        <w:rPr>
          <w:rFonts w:ascii="Times New Roman" w:hAnsi="Times New Roman"/>
          <w:color w:val="000000"/>
          <w:sz w:val="24"/>
          <w:szCs w:val="24"/>
        </w:rPr>
      </w:pPr>
      <w:r>
        <w:rPr>
          <w:rFonts w:cs="Times New Roman" w:ascii="Times New Roman" w:hAnsi="Times New Roman"/>
          <w:color w:val="000000"/>
          <w:sz w:val="24"/>
          <w:szCs w:val="24"/>
        </w:rPr>
        <w:t xml:space="preserve">Somado a isso, a </w:t>
      </w:r>
      <w:r>
        <w:rPr>
          <w:rFonts w:cs="Times New Roman" w:ascii="Times New Roman" w:hAnsi="Times New Roman"/>
          <w:b/>
          <w:bCs/>
          <w:color w:val="000000"/>
          <w:sz w:val="24"/>
          <w:szCs w:val="24"/>
        </w:rPr>
        <w:t>complexidade intrínseca</w:t>
      </w:r>
      <w:r>
        <w:rPr>
          <w:rFonts w:cs="Times New Roman" w:ascii="Times New Roman" w:hAnsi="Times New Roman"/>
          <w:color w:val="000000"/>
          <w:sz w:val="24"/>
          <w:szCs w:val="24"/>
        </w:rPr>
        <w:t xml:space="preserve"> ao saneamento do problema de falta de vagas suficientes para atender à demanda para creche, que vai além da dificuldade para solução, decorre de diversos fatores que envolvem outras áreas e políticas do Poder Público, podendo-se citar (a) exigência de conciliação do aumento do investimento de recursos públicos necessários para a criação de vagas na educação infantil com o atendimento de outras demandas públicas também prioritárias; (b) premência da elaboração do cronograma de execução das medidas, a ser formatado de acordo com as possibilidades orçamentárias imediatas e da disponibilidade de outros recursos; (c) necessidade de contratação de pessoal, planejamento e execução de concurso público e à disponibilização de formação inicial e de capacitação aos profissionais contratados; (d) identificação das possíveis soluções para proporcionar o incremento de tais vagas (oferta do serviço de educação infantil diretamente pelo Município, eventual celebração de parceria público-privada, fornecimento de auxílio-creche para que as famílias possam custear a obtenção de vaga em creche privada, etc.); (e) construção de novos espaços e todas as medidas antecedentes necessárias (definição do local de acordo com o zoneamento escolar, disponibilidade no mercado de imóveis compatíveis, elaboração de projeto básico, licitação, contratação do vencedor e construção predial); (f) atendimento dos programas suplementares (transporte escolar, material didático e alimentação escolar); (g) como se dará a oferta de creche nas zonas rurais; (h) necessidade da aprovação de lei para disciplinar os critérios a serem manejados como regra de transição, enquanto não houver a universalização do acesso à educação infantil.</w:t>
      </w:r>
    </w:p>
    <w:p>
      <w:pPr>
        <w:pStyle w:val="CAOEduc"/>
        <w:spacing w:lineRule="auto" w:line="360" w:before="57" w:after="57"/>
        <w:ind w:firstLine="567"/>
        <w:jc w:val="both"/>
        <w:rPr/>
      </w:pPr>
      <w:r>
        <w:rPr>
          <w:rStyle w:val="PageNumber"/>
          <w:rFonts w:ascii="Times New Roman" w:hAnsi="Times New Roman"/>
          <w:color w:val="000000"/>
          <w:sz w:val="24"/>
          <w:szCs w:val="24"/>
        </w:rPr>
        <w:t>Destaque-se que o assunto não é novidade nos tribunais pátrios. Na Apelação nº 0150735-64.2005-8.26002, julgada pelo Tribunal de Justiça de São Paulo, em 16 de dezembro de 2013, foi dado parcial provimento ao recurso do MPSP, condenando o município de São Paulo: 1. Obrigar o Município de São Paulo a criar, entre os anos de 2014 e 2016, no mínimo, 150 (cento e cinquenta) mil novas vagas em creches e em pré-escolas para crianças de zero a cinco anos de idade, disponibilizando 50% (cinquenta por cento) nos primeiros 18 (dezoito) meses, das quais 105 (cento e cinco) mil em tempo integral em creche para crianças de zero a 3 (três) anos idade, de forma a eliminar a lista de espera, garantida a qualidade da educação ofertada, observando-se para tanto, quer quanto às unidades de ensino já existentes na rede escolar, quer referentemente àquelas que vierem a ser criada, as normas básicas editadas pelo Conselho Nacional de Educação e, suplementarmente, aquelas expedidas pelo Conselho Municipal de Educação. 2. Obrigar o Município de São Paulo a incluir na proposta orçamentária a ampliação da rede de ensino atinente à educação infantil de acordo com a ampliação determinada. 3. Obrigar o Município de São Paulo a apresentar ao Juízo, no prazo máximo de 60 (sessenta) dias, plano de ampliação de vagas e de construção de unidades de educação infantil para atendimento do estipulado no item “1”. 4. Obrigar o Município de São Paulo a apresentar, semestralmente, relatórios completos sobre as medidas tomadas para efeito do cumprimento da obrigação fixada no item “1”.</w:t>
      </w:r>
    </w:p>
    <w:p>
      <w:pPr>
        <w:pStyle w:val="CAOEduc"/>
        <w:spacing w:lineRule="auto" w:line="360" w:before="57" w:after="57"/>
        <w:ind w:firstLine="567"/>
        <w:jc w:val="both"/>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b w:val="false"/>
          <w:bCs w:val="false"/>
          <w:color w:val="000000"/>
          <w:sz w:val="24"/>
          <w:szCs w:val="24"/>
        </w:rPr>
        <w:t>falta de vagas em creche configura, portanto, um problema estrutural (litígio estrutural),</w:t>
      </w:r>
      <w:r>
        <w:rPr>
          <w:rFonts w:ascii="Times New Roman" w:hAnsi="Times New Roman"/>
          <w:color w:val="000000"/>
          <w:sz w:val="24"/>
          <w:szCs w:val="24"/>
        </w:rPr>
        <w:t xml:space="preserve"> de caráter complexo, policêntrico e multifacetado, cuja resolução depende da implementação de um plano de ação e estruturação da oferta de vagas, o qual dependerá de prévio diagnóstico situacional – levantamento da demanda, da realização de busca ativa – e de adequado planejamento orçamentário e financeiro.</w:t>
      </w:r>
    </w:p>
    <w:p>
      <w:pPr>
        <w:pStyle w:val="CAOEduc"/>
        <w:spacing w:lineRule="auto" w:line="360" w:before="57" w:after="57"/>
        <w:ind w:firstLine="567"/>
        <w:jc w:val="both"/>
        <w:rPr>
          <w:rFonts w:ascii="Times New Roman" w:hAnsi="Times New Roman"/>
          <w:color w:val="000000"/>
          <w:sz w:val="24"/>
          <w:szCs w:val="24"/>
        </w:rPr>
      </w:pPr>
      <w:r>
        <w:rPr>
          <w:rFonts w:ascii="Times New Roman" w:hAnsi="Times New Roman"/>
          <w:color w:val="000000"/>
          <w:sz w:val="24"/>
          <w:szCs w:val="24"/>
        </w:rPr>
        <w:t xml:space="preserve">É patente que o plano de ampliação de vagas em creche deverá ser moldado com vistas a garantir um novo estado de coisas, que possibilite o incremento da oferta de vagas na educação infantil, da forma mais eficiente. </w:t>
      </w:r>
    </w:p>
    <w:p>
      <w:pPr>
        <w:pStyle w:val="CAOEduc"/>
        <w:spacing w:lineRule="auto" w:line="360" w:before="57" w:after="57"/>
        <w:ind w:firstLine="567"/>
        <w:jc w:val="both"/>
        <w:rPr>
          <w:rFonts w:ascii="Times New Roman" w:hAnsi="Times New Roman"/>
          <w:color w:val="000000"/>
          <w:sz w:val="24"/>
          <w:szCs w:val="24"/>
        </w:rPr>
      </w:pPr>
      <w:r>
        <w:rPr>
          <w:rFonts w:ascii="Times New Roman" w:hAnsi="Times New Roman"/>
          <w:color w:val="000000"/>
          <w:sz w:val="24"/>
          <w:szCs w:val="24"/>
        </w:rPr>
        <w:t>Ainda, para se alcançar o resultado almejado de conformidade, será necessária continuada intervenção na referida política pública e adoção de medidas prospectivas, de modo a assegurar a efetivação do plano, em especial no que diz respeito à garantia de canalização anual dos recursos indispensáveis para possibilitar o incremento das vagas. Diante do cenário traçado, várias são as medidas necessárias para a efetividade da pretensão e o remédio processual disponível para tanto é o processo estrutural.</w:t>
      </w:r>
    </w:p>
    <w:p>
      <w:pPr>
        <w:pStyle w:val="Standard"/>
        <w:autoSpaceDE w:val="false"/>
        <w:spacing w:lineRule="auto" w:line="360"/>
        <w:jc w:val="both"/>
        <w:rPr>
          <w:rFonts w:ascii="Times New Roman" w:hAnsi="Times New Roman" w:eastAsia="Book Antiqua" w:cs="Times New Roman"/>
          <w:color w:val="000000"/>
          <w:sz w:val="24"/>
          <w:szCs w:val="20"/>
        </w:rPr>
      </w:pPr>
      <w:r>
        <w:rPr>
          <w:rFonts w:eastAsia="Book Antiqua" w:cs="Times New Roman" w:ascii="Times New Roman" w:hAnsi="Times New Roman"/>
          <w:color w:val="000000"/>
          <w:sz w:val="24"/>
          <w:szCs w:val="20"/>
        </w:rPr>
      </w:r>
    </w:p>
    <w:p>
      <w:pPr>
        <w:pStyle w:val="Normal"/>
        <w:autoSpaceDE w:val="false"/>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V – DO DIREITO FUNDAMENTAL À TUTELA EFETIVA – DA POSSIBILIDADE DE BLOQUEIO DE BENS DO MUNICÍPIO, EM CASO DE DESCUMPRIMENTO DA DETERMINAÇÃO JUDICIAL E DEMAIS MEDIDAS ATÍPICAS</w:t>
      </w:r>
    </w:p>
    <w:p>
      <w:pPr>
        <w:pStyle w:val="Normal"/>
        <w:autoSpaceDE w:val="false"/>
        <w:spacing w:lineRule="auto" w:line="360" w:before="0" w:after="0"/>
        <w:ind w:firstLine="2268" w:left="0" w:right="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autoSpaceDE w:val="false"/>
        <w:spacing w:lineRule="auto" w:line="240" w:before="0" w:after="0"/>
        <w:ind w:hanging="0" w:left="4820" w:right="0"/>
        <w:jc w:val="both"/>
        <w:rPr/>
      </w:pPr>
      <w:r>
        <w:rPr>
          <w:rFonts w:cs="Times New Roman" w:ascii="Times New Roman" w:hAnsi="Times New Roman"/>
          <w:color w:val="000000"/>
          <w:sz w:val="20"/>
          <w:szCs w:val="20"/>
        </w:rPr>
        <w:t>A ausência de temor coercitivo para o descumprimento acaba por estimular o desdém com que muitos agentes tratam as decisões que chegam para o imediato cumprimento</w:t>
      </w:r>
      <w:r>
        <w:rPr>
          <w:rStyle w:val="Refdenotaderodap2"/>
          <w:rStyle w:val="FootnoteReference"/>
          <w:rFonts w:cs="Times New Roman" w:ascii="Times New Roman" w:hAnsi="Times New Roman"/>
          <w:color w:val="000000"/>
          <w:sz w:val="20"/>
          <w:szCs w:val="20"/>
        </w:rPr>
        <w:footnoteReference w:id="11"/>
      </w:r>
    </w:p>
    <w:p>
      <w:pPr>
        <w:pStyle w:val="Normal"/>
        <w:autoSpaceDE w:val="false"/>
        <w:spacing w:lineRule="auto" w:line="240" w:before="0" w:after="0"/>
        <w:ind w:hanging="0" w:left="4820" w:right="0"/>
        <w:jc w:val="both"/>
        <w:rPr/>
      </w:pPr>
      <w:r>
        <w:rPr/>
      </w:r>
    </w:p>
    <w:p>
      <w:pPr>
        <w:pStyle w:val="Standard"/>
        <w:spacing w:lineRule="auto" w:line="360" w:before="113" w:after="0"/>
        <w:ind w:firstLine="1134" w:left="0" w:right="0"/>
        <w:jc w:val="both"/>
        <w:rPr/>
      </w:pPr>
      <w:r>
        <w:rPr>
          <w:rStyle w:val="Refdenotaderodap2"/>
          <w:rFonts w:eastAsia="Book Antiqua" w:cs="Times New Roman" w:ascii="Times New Roman" w:hAnsi="Times New Roman"/>
          <w:color w:val="000000"/>
          <w:position w:val="0"/>
          <w:sz w:val="24"/>
          <w:sz w:val="24"/>
          <w:shd w:fill="FFFFFF" w:val="clear"/>
          <w:vertAlign w:val="baseline"/>
        </w:rPr>
        <w:t>O artigo 497 do Código de Processo Civil determina que, nas ações que envolvam obrigação de fazer ou não fazer, o juiz deve conceder a tutela específica ou adotar medidas que garantam resultado prático equivalente. Para que a decisão tenha efetividade e seja cumprida, o juiz pode aplicar medidas coercitivas. Isso se reforça pelo artigo 139, inciso IV, do CPC, que autoriza o uso de todas as medidas indutivas, coercitivas, mandamentais ou sub-rogatórias necessárias ao cumprimento da ordem judicial, inclusive em casos envolvendo valores.</w:t>
      </w:r>
    </w:p>
    <w:p>
      <w:pPr>
        <w:pStyle w:val="Standard"/>
        <w:spacing w:lineRule="auto" w:line="360" w:before="113" w:after="0"/>
        <w:ind w:firstLine="1134" w:left="0" w:right="0"/>
        <w:jc w:val="both"/>
        <w:rPr>
          <w:rFonts w:ascii="Times New Roman" w:hAnsi="Times New Roman" w:eastAsia="Book Antiqua" w:cs="Times New Roman"/>
          <w:color w:val="000000"/>
          <w:shd w:fill="FFFFFF" w:val="clear"/>
        </w:rPr>
      </w:pPr>
      <w:r>
        <w:rPr>
          <w:rFonts w:eastAsia="Book Antiqua" w:cs="Times New Roman" w:ascii="Times New Roman" w:hAnsi="Times New Roman"/>
          <w:color w:val="000000"/>
          <w:shd w:fill="FFFFFF" w:val="clear"/>
        </w:rPr>
        <w:t>Diante disso, é importante destacar que o Poder Judiciário não pode se manter inerte diante da omissão do poder público, especialmente quando há urgência e flagrante desrespeito aos direitos fundamentais. É possível e legal, por exemplo, o bloqueio de verbas públicas, inclusive de recursos destinados à publicidade ou festividades, como forma de assegurar que os recursos públicos sejam priorizados para cumprir a Constituição e garantir direitos essenciais.</w:t>
      </w:r>
    </w:p>
    <w:p>
      <w:pPr>
        <w:pStyle w:val="Standard"/>
        <w:spacing w:lineRule="auto" w:line="360" w:before="113" w:after="0"/>
        <w:ind w:firstLine="1134" w:left="0" w:right="0"/>
        <w:jc w:val="both"/>
        <w:rPr>
          <w:rFonts w:ascii="Times New Roman" w:hAnsi="Times New Roman" w:eastAsia="Book Antiqua" w:cs="Times New Roman"/>
          <w:color w:val="000000"/>
          <w:shd w:fill="FFFFFF" w:val="clear"/>
        </w:rPr>
      </w:pPr>
      <w:r>
        <w:rPr>
          <w:rFonts w:eastAsia="Book Antiqua" w:cs="Times New Roman" w:ascii="Times New Roman" w:hAnsi="Times New Roman"/>
          <w:color w:val="000000"/>
          <w:shd w:fill="FFFFFF" w:val="clear"/>
        </w:rPr>
        <w:t>Outra medida que pode ser adotada é a aplicação de multa (astreintes) diretamente ao gestor público responsável pelo cumprimento da ordem judicial. Tal medida já tem respaldo doutrinário, pois a cominação de multa pessoal ao agente público mostra-se mais eficaz para evitar o descumprimento da decisão judicial:</w:t>
      </w:r>
    </w:p>
    <w:p>
      <w:pPr>
        <w:pStyle w:val="Normal"/>
        <w:autoSpaceDE w:val="false"/>
        <w:spacing w:lineRule="auto" w:line="240" w:before="0" w:after="0"/>
        <w:ind w:hanging="0" w:left="2268" w:right="0"/>
        <w:jc w:val="both"/>
        <w:rPr/>
      </w:pPr>
      <w:r>
        <w:rPr>
          <w:rFonts w:eastAsia="Book Antiqua" w:cs="Times New Roman" w:ascii="Times New Roman" w:hAnsi="Times New Roman"/>
          <w:color w:val="000000"/>
          <w:kern w:val="2"/>
          <w:sz w:val="20"/>
          <w:szCs w:val="20"/>
          <w:shd w:fill="FFFFFF" w:val="clear"/>
          <w:lang w:val="pt-BR" w:eastAsia="zh-CN" w:bidi="hi-IN"/>
        </w:rPr>
        <w:t>De qualquer sorte, para evitar a renitência dos maus gestores, nada impede que o magistrado, no exercício do seu poder geral de efetivação, imponha as astreintes diretamente ao agente público (pessoa física) responsável por tomar a providencia necessária ao cumprimento da prestação. Tendo em vista o objetivo da cominação (viabilizar a efetivação da decisão judicial), decerto que aí a ameaça vai mostrar-se bem mais séria e, por isso mesmo, a satisfação do credor poderá ser mais facilmente alcançada</w:t>
      </w:r>
      <w:r>
        <w:rPr>
          <w:sz w:val="20"/>
          <w:szCs w:val="20"/>
        </w:rPr>
        <w:t>.</w:t>
      </w:r>
      <w:r>
        <w:rPr>
          <w:rStyle w:val="Refdenotaderodap2"/>
          <w:rStyle w:val="FootnoteReference"/>
          <w:sz w:val="20"/>
          <w:szCs w:val="20"/>
        </w:rPr>
        <w:footnoteReference w:id="12"/>
      </w:r>
      <w:r>
        <w:rPr>
          <w:sz w:val="20"/>
          <w:szCs w:val="20"/>
        </w:rPr>
        <w:t xml:space="preserve"> </w:t>
      </w:r>
    </w:p>
    <w:p>
      <w:pPr>
        <w:pStyle w:val="Normal"/>
        <w:autoSpaceDE w:val="false"/>
        <w:spacing w:lineRule="auto" w:line="240" w:before="0" w:after="0"/>
        <w:ind w:hanging="0" w:left="2268" w:right="0"/>
        <w:jc w:val="both"/>
        <w:rPr>
          <w:sz w:val="20"/>
          <w:szCs w:val="20"/>
        </w:rPr>
      </w:pPr>
      <w:r>
        <w:rPr>
          <w:sz w:val="20"/>
          <w:szCs w:val="20"/>
        </w:rPr>
      </w:r>
    </w:p>
    <w:p>
      <w:pPr>
        <w:pStyle w:val="Normal"/>
        <w:autoSpaceDE w:val="false"/>
        <w:spacing w:lineRule="auto" w:line="360" w:before="113" w:after="113"/>
        <w:ind w:firstLine="1134" w:left="0" w:right="0"/>
        <w:jc w:val="both"/>
        <w:rPr/>
      </w:pPr>
      <w:r>
        <w:rPr>
          <w:rFonts w:cs="Times New Roman" w:ascii="Times New Roman" w:hAnsi="Times New Roman"/>
          <w:color w:val="000000"/>
          <w:sz w:val="24"/>
          <w:szCs w:val="24"/>
        </w:rPr>
        <w:t>Outra medida executiva atípica que tem sido bastante utilizada é a proibição/suspensão utilização de qualquer verba em publicidade ou festividades. A medida se adequa ao princípio da proporcionalidade e demonstra que gastos públicos devem ser destinados em primeiro lugar ao cumprimento da Constituição</w:t>
      </w:r>
      <w:r>
        <w:rPr>
          <w:rStyle w:val="Refdenotaderodap2"/>
          <w:rStyle w:val="FootnoteReference"/>
          <w:rFonts w:cs="Times New Roman" w:ascii="Times New Roman" w:hAnsi="Times New Roman"/>
          <w:color w:val="000000"/>
          <w:sz w:val="24"/>
          <w:szCs w:val="24"/>
        </w:rPr>
        <w:footnoteReference w:id="13"/>
      </w:r>
      <w:r>
        <w:rPr>
          <w:rStyle w:val="Refdenotaderodap2"/>
          <w:rFonts w:cs="Times New Roman" w:ascii="Times New Roman" w:hAnsi="Times New Roman"/>
          <w:color w:val="000000"/>
          <w:position w:val="0"/>
          <w:sz w:val="24"/>
          <w:sz w:val="24"/>
          <w:szCs w:val="24"/>
          <w:vertAlign w:val="baseline"/>
        </w:rPr>
        <w:t>.</w:t>
      </w:r>
    </w:p>
    <w:p>
      <w:pPr>
        <w:pStyle w:val="Standard"/>
        <w:spacing w:lineRule="auto" w:line="360" w:before="113" w:after="0"/>
        <w:ind w:firstLine="1134" w:left="0" w:right="0"/>
        <w:jc w:val="both"/>
        <w:rPr>
          <w:rFonts w:ascii="Times New Roman" w:hAnsi="Times New Roman" w:eastAsia="Book Antiqua" w:cs="Times New Roman"/>
          <w:color w:val="000000"/>
          <w:shd w:fill="FFFFFF" w:val="clear"/>
        </w:rPr>
      </w:pPr>
      <w:r>
        <w:rPr>
          <w:rFonts w:eastAsia="Book Antiqua" w:cs="Times New Roman" w:ascii="Times New Roman" w:hAnsi="Times New Roman"/>
          <w:color w:val="000000"/>
          <w:shd w:fill="FFFFFF" w:val="clear"/>
        </w:rPr>
        <w:t>No caso dos autos, estão presentes os requisitos para a concessão da tutela de urgência, conforme o artigo 300 do CPC. Há evidências suficientes tanto da probabilidade do direito — já que o Município tem se omitido na ampliação do atendimento em creche — quanto do perigo de dano, tendo em vista o prejuízo concreto e imediato que essa omissão causa às crianças pequenas e suas famílias.</w:t>
      </w:r>
    </w:p>
    <w:p>
      <w:pPr>
        <w:pStyle w:val="Standard"/>
        <w:spacing w:lineRule="auto" w:line="360" w:before="113" w:after="0"/>
        <w:ind w:firstLine="1134" w:left="0" w:right="0"/>
        <w:jc w:val="both"/>
        <w:rPr>
          <w:rFonts w:ascii="Times New Roman" w:hAnsi="Times New Roman" w:eastAsia="Book Antiqua" w:cs="Times New Roman"/>
          <w:color w:val="000000"/>
          <w:shd w:fill="FFFFFF" w:val="clear"/>
        </w:rPr>
      </w:pPr>
      <w:r>
        <w:rPr>
          <w:rFonts w:eastAsia="Book Antiqua" w:cs="Times New Roman" w:ascii="Times New Roman" w:hAnsi="Times New Roman"/>
          <w:color w:val="000000"/>
          <w:shd w:fill="FFFFFF" w:val="clear"/>
        </w:rPr>
        <w:t>Além disso, o artigo 213 do Estatuto da Criança e do Adolescente autoriza expressamente a concessão de tutela específica ou medidas equivalentes para garantir o cumprimento de obrigações de fazer ou não fazer, inclusive com aplicação de multa e concessão liminar.</w:t>
      </w:r>
    </w:p>
    <w:p>
      <w:pPr>
        <w:pStyle w:val="Standard"/>
        <w:spacing w:lineRule="auto" w:line="360" w:before="113" w:after="0"/>
        <w:ind w:firstLine="1134" w:left="0" w:right="0"/>
        <w:jc w:val="both"/>
        <w:rPr>
          <w:rFonts w:ascii="Times New Roman" w:hAnsi="Times New Roman" w:eastAsia="Book Antiqua" w:cs="Times New Roman"/>
          <w:color w:val="000000"/>
          <w:shd w:fill="FFFFFF" w:val="clear"/>
        </w:rPr>
      </w:pPr>
      <w:r>
        <w:rPr>
          <w:rFonts w:eastAsia="Book Antiqua" w:cs="Times New Roman" w:ascii="Times New Roman" w:hAnsi="Times New Roman"/>
          <w:color w:val="000000"/>
          <w:shd w:fill="FFFFFF" w:val="clear"/>
        </w:rPr>
        <w:t>Diante da situação de descumprimento sistemático da obrigação de garantir vagas em creche, é cabível e necessária a concessão de tutela provisória, com medidas eficazes e proporcionais, de forma a compelir o Município a adotar providências imediatas, ainda durante o ano letivo em curso, priorizando o atendimento das crianças em situação de maior vulnerabilidade. A medida é urgente e necessária para proteger o direito à educação infantil, restaurar a ordem jurídica violada e evitar danos irreparáveis à população infantil do município.</w:t>
      </w:r>
    </w:p>
    <w:p>
      <w:pPr>
        <w:pStyle w:val="Normal"/>
        <w:autoSpaceDE w:val="false"/>
        <w:spacing w:lineRule="auto" w:line="240" w:before="0" w:after="0"/>
        <w:ind w:hanging="0" w:left="4820" w:right="0"/>
        <w:jc w:val="both"/>
        <w:rPr/>
      </w:pPr>
      <w:r>
        <w:rPr/>
      </w:r>
      <w:r>
        <w:br w:type="page"/>
      </w:r>
    </w:p>
    <w:p>
      <w:pPr>
        <w:pStyle w:val="Normal"/>
        <w:autoSpaceDE w:val="false"/>
        <w:spacing w:lineRule="auto" w:line="36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t>VI – CONCLUSÃO E PEDIDOS</w:t>
      </w:r>
    </w:p>
    <w:p>
      <w:pPr>
        <w:pStyle w:val="Normal"/>
        <w:autoSpaceDE w:val="false"/>
        <w:spacing w:lineRule="auto" w:line="360" w:before="0" w:after="0"/>
        <w:ind w:hanging="0" w:left="2160" w:right="0"/>
        <w:jc w:val="both"/>
        <w:rPr>
          <w:rFonts w:ascii="Times New Roman" w:hAnsi="Times New Roman" w:cs="Times New Roman"/>
          <w:b/>
          <w:bCs/>
          <w:color w:val="000000"/>
          <w:sz w:val="12"/>
          <w:szCs w:val="12"/>
        </w:rPr>
      </w:pPr>
      <w:r>
        <w:rPr>
          <w:rFonts w:cs="Times New Roman" w:ascii="Times New Roman" w:hAnsi="Times New Roman"/>
          <w:b/>
          <w:bCs/>
          <w:color w:val="000000"/>
          <w:sz w:val="12"/>
          <w:szCs w:val="12"/>
        </w:rPr>
      </w:r>
    </w:p>
    <w:p>
      <w:pPr>
        <w:pStyle w:val="Recuodecorpodetexto31"/>
        <w:widowControl/>
        <w:suppressAutoHyphens w:val="true"/>
        <w:bidi w:val="0"/>
        <w:spacing w:lineRule="auto" w:line="360" w:before="113" w:after="113"/>
        <w:ind w:firstLine="567" w:left="0" w:right="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t xml:space="preserve">Por todo o exposto o </w:t>
      </w:r>
      <w:r>
        <w:rPr>
          <w:rFonts w:cs="Times New Roman" w:ascii="Times New Roman" w:hAnsi="Times New Roman"/>
          <w:b/>
          <w:bCs/>
          <w:sz w:val="24"/>
          <w:szCs w:val="24"/>
        </w:rPr>
        <w:t>MINISTÉRIO PÚBLICO DO ESTADO DO CEARÁ</w:t>
      </w:r>
      <w:r>
        <w:rPr>
          <w:rFonts w:cs="Times New Roman" w:ascii="Times New Roman" w:hAnsi="Times New Roman"/>
          <w:sz w:val="24"/>
          <w:szCs w:val="24"/>
        </w:rPr>
        <w:t xml:space="preserve"> requer:</w:t>
      </w:r>
    </w:p>
    <w:p>
      <w:pPr>
        <w:pStyle w:val="Normal"/>
        <w:widowControl/>
        <w:suppressAutoHyphens w:val="true"/>
        <w:autoSpaceDE w:val="false"/>
        <w:bidi w:val="0"/>
        <w:spacing w:lineRule="auto" w:line="360" w:before="113" w:after="113"/>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1. O recebimento desta Ação Civil Pública e autuação da presente peça, com a juntada dos documentos que a instruem;</w:t>
      </w:r>
    </w:p>
    <w:p>
      <w:pPr>
        <w:pStyle w:val="Normal"/>
        <w:widowControl/>
        <w:suppressAutoHyphens w:val="true"/>
        <w:autoSpaceDE w:val="false"/>
        <w:bidi w:val="0"/>
        <w:spacing w:lineRule="auto" w:line="360" w:before="113" w:after="113"/>
        <w:ind w:firstLine="567" w:left="0" w:right="0"/>
        <w:jc w:val="both"/>
        <w:rPr/>
      </w:pPr>
      <w:r>
        <w:rPr>
          <w:rFonts w:cs="Times New Roman" w:ascii="Times New Roman" w:hAnsi="Times New Roman"/>
          <w:color w:val="000000"/>
          <w:sz w:val="24"/>
          <w:szCs w:val="24"/>
        </w:rPr>
        <w:t xml:space="preserve">2. A título de </w:t>
      </w:r>
      <w:r>
        <w:rPr>
          <w:rFonts w:cs="Times New Roman" w:ascii="Times New Roman" w:hAnsi="Times New Roman"/>
          <w:b/>
          <w:color w:val="000000"/>
          <w:sz w:val="24"/>
          <w:szCs w:val="24"/>
          <w:u w:val="single"/>
        </w:rPr>
        <w:t xml:space="preserve">antecipação dos efeitos da tutela, como medidas urgentes para assegurar a prestação do serviço educacional de qualidade e de forma transparente no </w:t>
      </w:r>
      <w:r>
        <w:rPr>
          <w:rFonts w:cs="Times New Roman" w:ascii="Times New Roman" w:hAnsi="Times New Roman"/>
          <w:b/>
          <w:color w:val="000000"/>
          <w:sz w:val="24"/>
          <w:szCs w:val="24"/>
          <w:u w:val="single"/>
          <w:shd w:fill="FFFF00" w:val="clear"/>
        </w:rPr>
        <w:t xml:space="preserve">Município de </w:t>
      </w:r>
      <w:r>
        <w:rPr>
          <w:rFonts w:eastAsia="Times New Roman" w:cs="Times New Roman" w:ascii="Times New Roman" w:hAnsi="Times New Roman"/>
          <w:color w:val="000000"/>
          <w:kern w:val="0"/>
          <w:sz w:val="24"/>
          <w:szCs w:val="24"/>
          <w:u w:val="single"/>
          <w:shd w:fill="FFFF00" w:val="clear"/>
        </w:rPr>
        <w:t>*****</w:t>
      </w:r>
      <w:r>
        <w:rPr>
          <w:rFonts w:cs="Times New Roman" w:ascii="Times New Roman" w:hAnsi="Times New Roman"/>
          <w:b/>
          <w:color w:val="000000"/>
          <w:sz w:val="24"/>
          <w:szCs w:val="24"/>
        </w:rPr>
        <w:t>, sem qualquer caráter de irreversibilidade</w:t>
      </w:r>
      <w:r>
        <w:rPr>
          <w:rFonts w:cs="Times New Roman" w:ascii="Times New Roman" w:hAnsi="Times New Roman"/>
          <w:color w:val="000000"/>
          <w:sz w:val="24"/>
          <w:szCs w:val="24"/>
        </w:rPr>
        <w:t xml:space="preserve">, </w:t>
      </w:r>
      <w:r>
        <w:rPr>
          <w:rFonts w:eastAsia="Book Antiqua" w:cs="Times New Roman" w:ascii="Times New Roman" w:hAnsi="Times New Roman"/>
          <w:color w:val="000000"/>
          <w:sz w:val="24"/>
          <w:szCs w:val="24"/>
        </w:rPr>
        <w:t xml:space="preserve">sob pena de multa diária de </w:t>
      </w:r>
      <w:r>
        <w:rPr>
          <w:rFonts w:eastAsia="Book Antiqua" w:cs="Times New Roman" w:ascii="Times New Roman" w:hAnsi="Times New Roman"/>
          <w:color w:val="000000"/>
          <w:sz w:val="24"/>
          <w:szCs w:val="24"/>
          <w:shd w:fill="FFFF00" w:val="clear"/>
        </w:rPr>
        <w:t>R$ 10.000,00 (dez mil reais)</w:t>
      </w:r>
      <w:r>
        <w:rPr>
          <w:rFonts w:eastAsia="Book Antiqua" w:cs="Times New Roman" w:ascii="Times New Roman" w:hAnsi="Times New Roman"/>
          <w:color w:val="000000"/>
          <w:sz w:val="24"/>
          <w:szCs w:val="24"/>
        </w:rPr>
        <w:t>, a ser revertida ao Fundo Municipal de Educação,</w:t>
      </w:r>
      <w:r>
        <w:rPr>
          <w:rFonts w:cs="Times New Roman" w:ascii="Times New Roman" w:hAnsi="Times New Roman"/>
          <w:color w:val="000000"/>
          <w:sz w:val="24"/>
          <w:szCs w:val="24"/>
        </w:rPr>
        <w:t xml:space="preserve"> que Vossa Excelência determine ao Ente Promovido:</w:t>
      </w:r>
    </w:p>
    <w:p>
      <w:pPr>
        <w:pStyle w:val="Normal"/>
        <w:widowControl/>
        <w:tabs>
          <w:tab w:val="clear" w:pos="708"/>
          <w:tab w:val="left" w:pos="1641" w:leader="none"/>
        </w:tabs>
        <w:suppressAutoHyphens w:val="true"/>
        <w:autoSpaceDE w:val="false"/>
        <w:bidi w:val="0"/>
        <w:spacing w:lineRule="auto" w:line="360" w:before="113" w:after="113"/>
        <w:ind w:hanging="0" w:left="567" w:right="0"/>
        <w:jc w:val="both"/>
        <w:rPr/>
      </w:pPr>
      <w:r>
        <w:rPr>
          <w:rStyle w:val="Strong"/>
          <w:rFonts w:cs="Times New Roman" w:ascii="Times New Roman" w:hAnsi="Times New Roman"/>
          <w:b/>
          <w:bCs/>
          <w:color w:val="000000"/>
          <w:sz w:val="24"/>
          <w:szCs w:val="24"/>
        </w:rPr>
        <w:t>a)</w:t>
      </w:r>
      <w:r>
        <w:rPr>
          <w:rFonts w:cs="Times New Roman" w:ascii="Times New Roman" w:hAnsi="Times New Roman"/>
          <w:b w:val="false"/>
          <w:bCs w:val="false"/>
          <w:color w:val="000000"/>
          <w:sz w:val="24"/>
          <w:szCs w:val="24"/>
        </w:rPr>
        <w:t xml:space="preserve"> </w:t>
      </w:r>
      <w:r>
        <w:rPr>
          <w:rStyle w:val="Strong"/>
          <w:rFonts w:cs="Times New Roman" w:ascii="Times New Roman" w:hAnsi="Times New Roman"/>
          <w:b w:val="false"/>
          <w:bCs w:val="false"/>
          <w:color w:val="000000"/>
          <w:sz w:val="24"/>
          <w:szCs w:val="24"/>
        </w:rPr>
        <w:t xml:space="preserve">Apresentar, no prazo de </w:t>
      </w:r>
      <w:r>
        <w:rPr>
          <w:rStyle w:val="Strong"/>
          <w:rFonts w:cs="Times New Roman" w:ascii="Times New Roman" w:hAnsi="Times New Roman"/>
          <w:b w:val="false"/>
          <w:bCs w:val="false"/>
          <w:color w:val="000000"/>
          <w:sz w:val="24"/>
          <w:szCs w:val="24"/>
          <w:shd w:fill="FFFF00" w:val="clear"/>
        </w:rPr>
        <w:t>** dias</w:t>
      </w:r>
      <w:r>
        <w:rPr>
          <w:rFonts w:cs="Times New Roman" w:ascii="Times New Roman" w:hAnsi="Times New Roman"/>
          <w:b w:val="false"/>
          <w:bCs w:val="false"/>
          <w:color w:val="000000"/>
          <w:sz w:val="24"/>
          <w:szCs w:val="24"/>
        </w:rPr>
        <w:t>, Plano de Ação Estruturado voltado à ampliação progressiva e contínua da oferta de vagas em creche para crianças de 0 a 3 anos, com vigência mínima de 5 (cinco) anos, contendo, no mínimo:</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a.1 – Diagnóstico da demanda manifesta e reprimida por vagas, com base em dados atualizados e oficiais, por unidade e por região, inclusive com mecanismos de busca ativa e articulação com a Assistência Social e a Saúde;</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a.2 – Projeção da demanda futura com base em dados demográficos;</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a.3 – Estimativa da infraestrutura necessária para atendimento universal (salas, unidades, mobiliário, alimentação escolar, equipamentos etc.)</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a.4 –Cronograma físico-financeiro de ampliação da rede, com metas anuais;</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a.5 Previsão do quadro de profissionais necessários, com plano de provimento de cargos, mediante concurso público;</w:t>
      </w:r>
    </w:p>
    <w:p>
      <w:pPr>
        <w:pStyle w:val="Normal"/>
        <w:widowControl/>
        <w:suppressAutoHyphens w:val="true"/>
        <w:autoSpaceDE w:val="false"/>
        <w:bidi w:val="0"/>
        <w:spacing w:lineRule="auto" w:line="360" w:before="113" w:after="113"/>
        <w:ind w:hanging="0" w:left="1134" w:right="0"/>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a.6 Indicação da fonte orçamentária e previsão nos instrumentos de planejamento público (PPA, LDO, LOA).</w:t>
      </w:r>
    </w:p>
    <w:p>
      <w:pPr>
        <w:pStyle w:val="Normal"/>
        <w:widowControl/>
        <w:suppressAutoHyphens w:val="true"/>
        <w:autoSpaceDE w:val="false"/>
        <w:bidi w:val="0"/>
        <w:spacing w:lineRule="auto" w:line="360" w:before="113" w:after="113"/>
        <w:ind w:hanging="0" w:left="567" w:right="0"/>
        <w:jc w:val="both"/>
        <w:rPr/>
      </w:pPr>
      <w:r>
        <w:rPr>
          <w:rStyle w:val="Strong"/>
          <w:rFonts w:cs="Times New Roman" w:ascii="Times New Roman" w:hAnsi="Times New Roman"/>
          <w:b/>
          <w:bCs/>
          <w:color w:val="000000"/>
          <w:sz w:val="24"/>
          <w:szCs w:val="24"/>
        </w:rPr>
        <w:t>b)</w:t>
      </w:r>
      <w:r>
        <w:rPr>
          <w:rFonts w:cs="Times New Roman" w:ascii="Times New Roman" w:hAnsi="Times New Roman"/>
          <w:b w:val="false"/>
          <w:bCs w:val="false"/>
          <w:color w:val="000000"/>
          <w:sz w:val="24"/>
          <w:szCs w:val="24"/>
        </w:rPr>
        <w:t xml:space="preserve"> </w:t>
      </w:r>
      <w:r>
        <w:rPr>
          <w:rStyle w:val="Strong"/>
          <w:rFonts w:cs="Times New Roman" w:ascii="Times New Roman" w:hAnsi="Times New Roman"/>
          <w:b w:val="false"/>
          <w:bCs w:val="false"/>
          <w:color w:val="000000"/>
          <w:sz w:val="24"/>
          <w:szCs w:val="24"/>
        </w:rPr>
        <w:t xml:space="preserve">Publicar, no mesmo prazo de </w:t>
      </w:r>
      <w:r>
        <w:rPr>
          <w:rStyle w:val="Strong"/>
          <w:rFonts w:cs="Times New Roman" w:ascii="Times New Roman" w:hAnsi="Times New Roman"/>
          <w:b w:val="false"/>
          <w:bCs w:val="false"/>
          <w:color w:val="000000"/>
          <w:sz w:val="24"/>
          <w:szCs w:val="24"/>
          <w:shd w:fill="FFFF00" w:val="clear"/>
        </w:rPr>
        <w:t>** dias</w:t>
      </w:r>
      <w:r>
        <w:rPr>
          <w:rFonts w:cs="Times New Roman" w:ascii="Times New Roman" w:hAnsi="Times New Roman"/>
          <w:b w:val="false"/>
          <w:bCs w:val="false"/>
          <w:color w:val="000000"/>
          <w:sz w:val="24"/>
          <w:szCs w:val="24"/>
        </w:rPr>
        <w:t>, a lista de espera por vagas em creche, por ordem de colocação e, sempre que possível, por unidade educacional, nos termos do art. 5º, §1º, IV, da LDB, bem como divulgar os critérios utilizados para sua elaboração e os canais para atualização dessas informações pelas famílias;</w:t>
      </w:r>
    </w:p>
    <w:p>
      <w:pPr>
        <w:pStyle w:val="Normal"/>
        <w:widowControl/>
        <w:suppressAutoHyphens w:val="true"/>
        <w:autoSpaceDE w:val="false"/>
        <w:bidi w:val="0"/>
        <w:spacing w:lineRule="auto" w:line="360" w:before="113" w:after="113"/>
        <w:ind w:hanging="0" w:left="567" w:right="0"/>
        <w:jc w:val="both"/>
        <w:rPr/>
      </w:pPr>
      <w:r>
        <w:rPr>
          <w:rStyle w:val="Strong"/>
          <w:rFonts w:cs="Times New Roman" w:ascii="Times New Roman" w:hAnsi="Times New Roman"/>
          <w:b/>
          <w:bCs/>
          <w:color w:val="000000"/>
          <w:sz w:val="24"/>
          <w:szCs w:val="24"/>
        </w:rPr>
        <w:t>c)</w:t>
      </w:r>
      <w:r>
        <w:rPr>
          <w:rFonts w:cs="Times New Roman" w:ascii="Times New Roman" w:hAnsi="Times New Roman"/>
          <w:b w:val="false"/>
          <w:bCs w:val="false"/>
          <w:color w:val="000000"/>
          <w:sz w:val="24"/>
          <w:szCs w:val="24"/>
        </w:rPr>
        <w:t xml:space="preserve"> </w:t>
      </w:r>
      <w:r>
        <w:rPr>
          <w:rStyle w:val="Strong"/>
          <w:rFonts w:cs="Times New Roman" w:ascii="Times New Roman" w:hAnsi="Times New Roman"/>
          <w:b w:val="false"/>
          <w:bCs w:val="false"/>
          <w:color w:val="000000"/>
          <w:sz w:val="24"/>
          <w:szCs w:val="24"/>
        </w:rPr>
        <w:t xml:space="preserve">Implementar, no prazo máximo de </w:t>
      </w:r>
      <w:r>
        <w:rPr>
          <w:rStyle w:val="Strong"/>
          <w:rFonts w:cs="Times New Roman" w:ascii="Times New Roman" w:hAnsi="Times New Roman"/>
          <w:b w:val="false"/>
          <w:bCs w:val="false"/>
          <w:color w:val="000000"/>
          <w:sz w:val="24"/>
          <w:szCs w:val="24"/>
          <w:shd w:fill="FFFF00" w:val="clear"/>
        </w:rPr>
        <w:t>** dias</w:t>
      </w:r>
      <w:r>
        <w:rPr>
          <w:rFonts w:cs="Times New Roman" w:ascii="Times New Roman" w:hAnsi="Times New Roman"/>
          <w:b w:val="false"/>
          <w:bCs w:val="false"/>
          <w:color w:val="000000"/>
          <w:sz w:val="24"/>
          <w:szCs w:val="24"/>
        </w:rPr>
        <w:t>, mecanismos contínuos e permanentes de levantamento da demanda manifesta e não manifesta por vagas em creche, com ampla publicização das informações, nos termos da Lei nº 14.851/2024, inclusive por meio de sistemas digitais acessíveis à população e compatíveis com os cadastros do sistema educacional;</w:t>
      </w:r>
    </w:p>
    <w:p>
      <w:pPr>
        <w:pStyle w:val="Normal"/>
        <w:widowControl/>
        <w:suppressAutoHyphens w:val="true"/>
        <w:autoSpaceDE w:val="false"/>
        <w:bidi w:val="0"/>
        <w:spacing w:lineRule="auto" w:line="360" w:before="113" w:after="113"/>
        <w:ind w:hanging="0" w:left="567" w:right="0"/>
        <w:jc w:val="both"/>
        <w:rPr/>
      </w:pPr>
      <w:r>
        <w:rPr>
          <w:rStyle w:val="Strong"/>
          <w:rFonts w:cs="Times New Roman" w:ascii="Times New Roman" w:hAnsi="Times New Roman"/>
          <w:b/>
          <w:bCs/>
          <w:color w:val="000000"/>
          <w:sz w:val="24"/>
          <w:szCs w:val="24"/>
        </w:rPr>
        <w:t>d)</w:t>
      </w:r>
      <w:r>
        <w:rPr>
          <w:rFonts w:cs="Times New Roman" w:ascii="Times New Roman" w:hAnsi="Times New Roman"/>
          <w:b w:val="false"/>
          <w:bCs w:val="false"/>
          <w:color w:val="000000"/>
          <w:sz w:val="24"/>
          <w:szCs w:val="24"/>
        </w:rPr>
        <w:t xml:space="preserve"> </w:t>
      </w:r>
      <w:r>
        <w:rPr>
          <w:rStyle w:val="Strong"/>
          <w:rFonts w:cs="Times New Roman" w:ascii="Times New Roman" w:hAnsi="Times New Roman"/>
          <w:b w:val="false"/>
          <w:bCs w:val="false"/>
          <w:color w:val="000000"/>
          <w:sz w:val="24"/>
          <w:szCs w:val="24"/>
        </w:rPr>
        <w:t>Garantir a execução progressiva e monitorada das metas constantes no Plano de Ação Estruturado</w:t>
      </w:r>
      <w:r>
        <w:rPr>
          <w:rFonts w:cs="Times New Roman" w:ascii="Times New Roman" w:hAnsi="Times New Roman"/>
          <w:b w:val="false"/>
          <w:bCs w:val="false"/>
          <w:color w:val="000000"/>
          <w:sz w:val="24"/>
          <w:szCs w:val="24"/>
        </w:rPr>
        <w:t xml:space="preserve">, com a apresentação de relatórios de execução física e financeira a cada </w:t>
      </w:r>
      <w:r>
        <w:rPr>
          <w:rFonts w:cs="Times New Roman" w:ascii="Times New Roman" w:hAnsi="Times New Roman"/>
          <w:b w:val="false"/>
          <w:bCs w:val="false"/>
          <w:color w:val="000000"/>
          <w:sz w:val="24"/>
          <w:szCs w:val="24"/>
          <w:shd w:fill="FFFF00" w:val="clear"/>
        </w:rPr>
        <w:t>** meses</w:t>
      </w:r>
      <w:r>
        <w:rPr>
          <w:rFonts w:cs="Times New Roman" w:ascii="Times New Roman" w:hAnsi="Times New Roman"/>
          <w:b w:val="false"/>
          <w:bCs w:val="false"/>
          <w:color w:val="000000"/>
          <w:sz w:val="24"/>
          <w:szCs w:val="24"/>
        </w:rPr>
        <w:t>, a serem submetidos à apreciação judicial, até o cumprimento integral da Meta 1 do Plano Nacional de Educação;</w:t>
      </w:r>
    </w:p>
    <w:p>
      <w:pPr>
        <w:pStyle w:val="Normal"/>
        <w:widowControl/>
        <w:suppressAutoHyphens w:val="true"/>
        <w:autoSpaceDE w:val="false"/>
        <w:bidi w:val="0"/>
        <w:spacing w:lineRule="auto" w:line="360" w:before="113" w:after="113"/>
        <w:ind w:hanging="0" w:left="567" w:right="0"/>
        <w:jc w:val="both"/>
        <w:rPr/>
      </w:pPr>
      <w:r>
        <w:rPr>
          <w:rStyle w:val="Strong"/>
          <w:rFonts w:cs="Times New Roman" w:ascii="Times New Roman" w:hAnsi="Times New Roman"/>
          <w:b/>
          <w:bCs/>
          <w:color w:val="000000"/>
          <w:sz w:val="24"/>
          <w:szCs w:val="24"/>
        </w:rPr>
        <w:t>e)</w:t>
      </w:r>
      <w:r>
        <w:rPr>
          <w:rFonts w:cs="Times New Roman" w:ascii="Times New Roman" w:hAnsi="Times New Roman"/>
          <w:b w:val="false"/>
          <w:bCs w:val="false"/>
          <w:color w:val="000000"/>
          <w:sz w:val="24"/>
          <w:szCs w:val="24"/>
        </w:rPr>
        <w:t xml:space="preserve"> </w:t>
      </w:r>
      <w:r>
        <w:rPr>
          <w:rStyle w:val="Strong"/>
          <w:rFonts w:cs="Times New Roman" w:ascii="Times New Roman" w:hAnsi="Times New Roman"/>
          <w:b w:val="false"/>
          <w:bCs w:val="false"/>
          <w:color w:val="000000"/>
          <w:sz w:val="24"/>
          <w:szCs w:val="24"/>
        </w:rPr>
        <w:t>Abster-se de realizar despesas com publicidade institucional e festividades que comprometam o cumprimento das metas estabelecidas no plano, enquanto perdurar a existência de fila de espera por vagas em creche</w:t>
      </w:r>
      <w:r>
        <w:rPr>
          <w:rFonts w:cs="Times New Roman" w:ascii="Times New Roman" w:hAnsi="Times New Roman"/>
          <w:b w:val="false"/>
          <w:bCs w:val="false"/>
          <w:color w:val="000000"/>
          <w:sz w:val="24"/>
          <w:szCs w:val="24"/>
        </w:rPr>
        <w:t>, salvo situações de relevante interesse público, sob pena de bloqueio judicial dos recursos.</w:t>
      </w:r>
    </w:p>
    <w:p>
      <w:pPr>
        <w:pStyle w:val="Normal"/>
        <w:widowControl/>
        <w:suppressAutoHyphens w:val="true"/>
        <w:autoSpaceDE w:val="false"/>
        <w:bidi w:val="0"/>
        <w:spacing w:lineRule="auto" w:line="360" w:before="113" w:after="113"/>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3. A intimação do Requerido para que se dê cumprimento à liminar, citando-o;</w:t>
      </w:r>
    </w:p>
    <w:p>
      <w:pPr>
        <w:pStyle w:val="Normal"/>
        <w:widowControl/>
        <w:suppressAutoHyphens w:val="true"/>
        <w:autoSpaceDE w:val="false"/>
        <w:bidi w:val="0"/>
        <w:spacing w:lineRule="auto" w:line="360" w:before="113" w:after="113"/>
        <w:ind w:firstLine="567" w:left="0" w:right="0"/>
        <w:jc w:val="both"/>
        <w:rPr/>
      </w:pPr>
      <w:r>
        <w:rPr>
          <w:rFonts w:cs="Times New Roman" w:ascii="Times New Roman" w:hAnsi="Times New Roman"/>
          <w:color w:val="000000"/>
          <w:sz w:val="24"/>
          <w:szCs w:val="24"/>
        </w:rPr>
        <w:t xml:space="preserve">4. </w:t>
      </w:r>
      <w:r>
        <w:rPr>
          <w:rFonts w:eastAsia="Calibri" w:cs="Times New Roman" w:ascii="Times New Roman" w:hAnsi="Times New Roman"/>
          <w:color w:val="000000"/>
          <w:kern w:val="0"/>
          <w:sz w:val="24"/>
          <w:szCs w:val="24"/>
          <w:lang w:eastAsia="en-US"/>
        </w:rPr>
        <w:t xml:space="preserve">A juntada aos autos, pelo Requerido, </w:t>
      </w:r>
      <w:r>
        <w:rPr>
          <w:rFonts w:cs="Times New Roman" w:ascii="Times New Roman" w:hAnsi="Times New Roman"/>
          <w:color w:val="000000"/>
          <w:sz w:val="24"/>
          <w:szCs w:val="24"/>
        </w:rPr>
        <w:t xml:space="preserve">toda a documentação que comprove o cumprimento da obrigação, tudo sob pena de multa diária, a ser suportada pelo gestor municipal, no valor de </w:t>
      </w:r>
      <w:r>
        <w:rPr>
          <w:rFonts w:cs="Times New Roman" w:ascii="Times New Roman" w:hAnsi="Times New Roman"/>
          <w:color w:val="000000"/>
          <w:sz w:val="24"/>
          <w:szCs w:val="24"/>
          <w:shd w:fill="FFFF00" w:val="clear"/>
        </w:rPr>
        <w:t>R$ 10.000,00 (dez mil reais)</w:t>
      </w:r>
      <w:r>
        <w:rPr>
          <w:rFonts w:cs="Times New Roman" w:ascii="Times New Roman" w:hAnsi="Times New Roman"/>
          <w:color w:val="000000"/>
          <w:sz w:val="24"/>
          <w:szCs w:val="24"/>
        </w:rPr>
        <w:t xml:space="preserve"> e, em caso de atraso superior a 30 dias, o bloqueio de bens em valores suficientes ao cumprimento da obrigação</w:t>
      </w:r>
      <w:r>
        <w:rPr>
          <w:rFonts w:cs="Times New Roman" w:ascii="Times New Roman" w:hAnsi="Times New Roman"/>
          <w:color w:val="000000"/>
          <w:sz w:val="24"/>
          <w:szCs w:val="24"/>
          <w:shd w:fill="FFFFFF" w:val="clear"/>
        </w:rPr>
        <w:t>;</w:t>
      </w:r>
    </w:p>
    <w:p>
      <w:pPr>
        <w:pStyle w:val="Normal"/>
        <w:widowControl/>
        <w:suppressAutoHyphens w:val="true"/>
        <w:autoSpaceDE w:val="false"/>
        <w:bidi w:val="0"/>
        <w:spacing w:lineRule="auto" w:line="360" w:before="113" w:after="113"/>
        <w:ind w:firstLine="567" w:left="0" w:right="0"/>
        <w:jc w:val="both"/>
        <w:rPr/>
      </w:pPr>
      <w:r>
        <w:rPr>
          <w:rFonts w:cs="Times New Roman" w:ascii="Times New Roman" w:hAnsi="Times New Roman"/>
          <w:color w:val="000000"/>
          <w:sz w:val="24"/>
          <w:szCs w:val="24"/>
        </w:rPr>
        <w:t>5.</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A dispensa do pagamento de custas pelo Ministério Público Estadual, emolumentos e outros encargos, à vista do disposto no art. 18 da Lei n. 7.347/1985;</w:t>
      </w:r>
    </w:p>
    <w:p>
      <w:pPr>
        <w:pStyle w:val="Normal"/>
        <w:widowControl/>
        <w:suppressAutoHyphens w:val="true"/>
        <w:autoSpaceDE w:val="false"/>
        <w:bidi w:val="0"/>
        <w:spacing w:lineRule="auto" w:line="360" w:before="113" w:after="113"/>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6. Que sejam aplicadas durante a tramitação do processo técnicas procedimentais compatíveis com a solução dos litígios estruturais, de modo a assegurar a participação da sociedade civil e o diálogo ampliado com a gestão pública;</w:t>
      </w:r>
    </w:p>
    <w:p>
      <w:pPr>
        <w:pStyle w:val="Normal"/>
        <w:widowControl/>
        <w:suppressAutoHyphens w:val="true"/>
        <w:autoSpaceDE w:val="false"/>
        <w:bidi w:val="0"/>
        <w:spacing w:lineRule="auto" w:line="360" w:before="113" w:after="113"/>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7. A produção de todos os meios lícitos de prova admitidos, dentre os quais a juntada de documentos, a realização de inspeções judiciais, a efetivação de audiências públicas, a oitiva de testemunhas e a elaboração de estudos técnicos;</w:t>
      </w:r>
    </w:p>
    <w:p>
      <w:pPr>
        <w:pStyle w:val="Normal"/>
        <w:widowControl/>
        <w:suppressAutoHyphens w:val="true"/>
        <w:autoSpaceDE w:val="false"/>
        <w:bidi w:val="0"/>
        <w:spacing w:lineRule="auto" w:line="360" w:before="113" w:after="113"/>
        <w:ind w:firstLine="567" w:left="0" w:right="0"/>
        <w:jc w:val="both"/>
        <w:rPr/>
      </w:pPr>
      <w:r>
        <w:rPr>
          <w:rStyle w:val="Forte1"/>
          <w:rFonts w:eastAsia="Calibri" w:cs="Times New Roman" w:ascii="Times New Roman" w:hAnsi="Times New Roman"/>
          <w:b w:val="false"/>
          <w:bCs w:val="false"/>
          <w:color w:val="000000"/>
          <w:kern w:val="0"/>
          <w:sz w:val="24"/>
          <w:szCs w:val="24"/>
          <w:lang w:eastAsia="pt-BR" w:bidi="hi-IN"/>
        </w:rPr>
        <w:t xml:space="preserve">8. Ao final, </w:t>
      </w:r>
      <w:r>
        <w:rPr>
          <w:rFonts w:cs="Times New Roman" w:ascii="Times New Roman" w:hAnsi="Times New Roman"/>
          <w:color w:val="000000"/>
          <w:sz w:val="24"/>
          <w:szCs w:val="24"/>
        </w:rPr>
        <w:t xml:space="preserve">sejam julgados procedentes os pedidos, com a confirmação da tutela provisória de urgência ora vindicada, condenando-se o requerido ao cumprimento das obrigações de fazer indicadas nos pedidos descritos no item 2 da presente petição inicial, sob pena de aplicação de todas as medidas típicas e atípicas necessárias a assegurar a tutela específica da obrigação, nos moldes dos artigos 139, IV, 297 e 536, todos do CPC, de modo a assegurar a elaboração e a efetivação de plano de ampliação de oferta de vagas na creche pelo </w:t>
      </w:r>
      <w:r>
        <w:rPr>
          <w:rFonts w:cs="Times New Roman" w:ascii="Times New Roman" w:hAnsi="Times New Roman"/>
          <w:color w:val="000000"/>
          <w:sz w:val="24"/>
          <w:szCs w:val="24"/>
          <w:shd w:fill="FFFF00" w:val="clear"/>
        </w:rPr>
        <w:t>município de *****</w:t>
      </w:r>
      <w:r>
        <w:rPr>
          <w:rFonts w:cs="Times New Roman" w:ascii="Times New Roman" w:hAnsi="Times New Roman"/>
          <w:color w:val="000000"/>
          <w:sz w:val="24"/>
          <w:szCs w:val="24"/>
        </w:rPr>
        <w:t>, possibilitando a universalização da referida oferta.</w:t>
      </w:r>
    </w:p>
    <w:p>
      <w:pPr>
        <w:pStyle w:val="Normal"/>
        <w:widowControl/>
        <w:suppressAutoHyphens w:val="true"/>
        <w:autoSpaceDE w:val="false"/>
        <w:bidi w:val="0"/>
        <w:spacing w:lineRule="auto" w:line="360" w:before="113" w:after="113"/>
        <w:ind w:firstLine="567" w:left="0" w:right="0"/>
        <w:jc w:val="both"/>
        <w:rPr/>
      </w:pPr>
      <w:r>
        <w:rPr>
          <w:rFonts w:cs="Times New Roman" w:ascii="Times New Roman" w:hAnsi="Times New Roman"/>
          <w:color w:val="000000"/>
          <w:sz w:val="24"/>
          <w:szCs w:val="24"/>
        </w:rPr>
        <w:t xml:space="preserve">Dá-se a presente ação o valor de </w:t>
      </w:r>
      <w:r>
        <w:rPr>
          <w:rFonts w:cs="Times New Roman" w:ascii="Times New Roman" w:hAnsi="Times New Roman"/>
          <w:color w:val="000000"/>
          <w:sz w:val="24"/>
          <w:szCs w:val="24"/>
          <w:shd w:fill="FFFF00" w:val="clear"/>
        </w:rPr>
        <w:t>R$ ********** (********** reais)</w:t>
      </w:r>
      <w:r>
        <w:rPr>
          <w:rFonts w:cs="Times New Roman" w:ascii="Times New Roman" w:hAnsi="Times New Roman"/>
          <w:color w:val="000000"/>
          <w:sz w:val="24"/>
          <w:szCs w:val="24"/>
        </w:rPr>
        <w:t xml:space="preserve"> para fins meramente fiscais</w:t>
      </w:r>
      <w:r>
        <w:rPr>
          <w:rFonts w:eastAsia="Times New Roman" w:cs="Times New Roman" w:ascii="Times New Roman" w:hAnsi="Times New Roman"/>
          <w:b/>
          <w:bCs/>
          <w:color w:val="000000"/>
          <w:kern w:val="0"/>
          <w:sz w:val="24"/>
          <w:szCs w:val="24"/>
        </w:rPr>
        <w:t>.</w:t>
      </w:r>
    </w:p>
    <w:p>
      <w:pPr>
        <w:pStyle w:val="Normal"/>
        <w:widowControl/>
        <w:suppressAutoHyphens w:val="true"/>
        <w:bidi w:val="0"/>
        <w:spacing w:lineRule="auto" w:line="360" w:before="113" w:after="113"/>
        <w:ind w:firstLine="567" w:left="0" w:right="0"/>
        <w:jc w:val="both"/>
        <w:rPr/>
      </w:pPr>
      <w:r>
        <w:rPr>
          <w:rFonts w:cs="Times New Roman" w:ascii="Times New Roman" w:hAnsi="Times New Roman"/>
          <w:color w:val="000000"/>
          <w:sz w:val="24"/>
          <w:szCs w:val="24"/>
        </w:rPr>
        <w:t>Nestes termos,</w:t>
      </w:r>
      <w:r>
        <w:rPr/>
        <w:t xml:space="preserve"> </w:t>
      </w:r>
      <w:r>
        <w:rPr>
          <w:rFonts w:cs="Times New Roman" w:ascii="Times New Roman" w:hAnsi="Times New Roman"/>
          <w:color w:val="000000"/>
          <w:sz w:val="24"/>
          <w:szCs w:val="24"/>
        </w:rPr>
        <w:t>pede e aguarda deferimento.</w:t>
      </w:r>
    </w:p>
    <w:p>
      <w:pPr>
        <w:pStyle w:val="PargrafodaLista"/>
        <w:spacing w:lineRule="auto" w:line="240" w:before="0" w:after="0"/>
        <w:ind w:hanging="0" w:left="1077" w:right="0"/>
        <w:contextualSpacing/>
        <w:jc w:val="right"/>
        <w:rPr>
          <w:rFonts w:ascii="Times New Roman" w:hAnsi="Times New Roman" w:eastAsia="Times New Roman" w:cs="Times New Roman"/>
          <w:color w:val="000000"/>
          <w:kern w:val="0"/>
          <w:sz w:val="24"/>
          <w:szCs w:val="24"/>
          <w:shd w:fill="FFFF00" w:val="clear"/>
        </w:rPr>
      </w:pPr>
      <w:r>
        <w:rPr>
          <w:rFonts w:eastAsia="Times New Roman" w:cs="Times New Roman" w:ascii="Times New Roman" w:hAnsi="Times New Roman"/>
          <w:color w:val="000000"/>
          <w:kern w:val="0"/>
          <w:sz w:val="24"/>
          <w:szCs w:val="24"/>
          <w:shd w:fill="FFFF00" w:val="clear"/>
        </w:rPr>
        <w:t>**********, ** de ******* de 202*.</w:t>
      </w:r>
    </w:p>
    <w:p>
      <w:pPr>
        <w:pStyle w:val="PargrafodaLista"/>
        <w:spacing w:lineRule="auto" w:line="240" w:before="0" w:after="0"/>
        <w:ind w:hanging="0" w:left="0" w:right="0"/>
        <w:contextualSpacing/>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PargrafodaLista"/>
        <w:spacing w:lineRule="auto" w:line="240" w:before="0" w:after="0"/>
        <w:ind w:hanging="0" w:left="0" w:right="0"/>
        <w:contextualSpacing/>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PargrafodaLista"/>
        <w:spacing w:lineRule="auto" w:line="240" w:before="113" w:after="0"/>
        <w:ind w:hanging="0" w:left="0" w:right="0"/>
        <w:contextualSpacing/>
        <w:jc w:val="center"/>
        <w:rPr>
          <w:rFonts w:ascii="Times New Roman" w:hAnsi="Times New Roman" w:eastAsia="Times New Roman" w:cs="Times New Roman"/>
          <w:b/>
          <w:bCs/>
          <w:color w:val="000000"/>
          <w:kern w:val="0"/>
          <w:sz w:val="24"/>
          <w:szCs w:val="24"/>
          <w:shd w:fill="FFFF00" w:val="clear"/>
        </w:rPr>
      </w:pPr>
      <w:r>
        <w:rPr>
          <w:rFonts w:eastAsia="Times New Roman" w:cs="Times New Roman" w:ascii="Times New Roman" w:hAnsi="Times New Roman"/>
          <w:b/>
          <w:bCs/>
          <w:color w:val="000000"/>
          <w:kern w:val="0"/>
          <w:sz w:val="24"/>
          <w:szCs w:val="24"/>
          <w:shd w:fill="FFFF00" w:val="clear"/>
        </w:rPr>
        <w:t xml:space="preserve">********* </w:t>
      </w:r>
    </w:p>
    <w:p>
      <w:pPr>
        <w:pStyle w:val="PargrafodaLista"/>
        <w:spacing w:lineRule="auto" w:line="240" w:before="113" w:after="0"/>
        <w:ind w:hanging="0" w:left="0" w:right="0"/>
        <w:contextualSpacing/>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t>Promotor(a) de Justiça</w:t>
      </w:r>
      <w:bookmarkStart w:id="1" w:name="art18i"/>
      <w:bookmarkStart w:id="2" w:name="art18ii"/>
      <w:bookmarkStart w:id="3" w:name="art18iii"/>
      <w:bookmarkEnd w:id="1"/>
      <w:bookmarkEnd w:id="2"/>
      <w:bookmarkEnd w:id="3"/>
    </w:p>
    <w:sectPr>
      <w:headerReference w:type="default" r:id="rId2"/>
      <w:footerReference w:type="default" r:id="rId3"/>
      <w:footnotePr>
        <w:numFmt w:val="decimal"/>
      </w:footnotePr>
      <w:type w:val="nextPage"/>
      <w:pgSz w:w="11906" w:h="16838"/>
      <w:pgMar w:left="1760" w:right="1416" w:gutter="0" w:header="1417" w:top="1969" w:footer="709" w:bottom="16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Bookman Old Style">
    <w:charset w:val="00"/>
    <w:family w:val="roman"/>
    <w:pitch w:val="variable"/>
  </w:font>
  <w:font w:name="Symbol">
    <w:charset w:val="02"/>
    <w:family w:val="auto"/>
    <w:pitch w:val="default"/>
  </w:font>
  <w:font w:name="Tahoma">
    <w:charset w:val="00"/>
    <w:family w:val="swiss"/>
    <w:pitch w:val="variable"/>
  </w:font>
  <w:font w:name="OpenSymbol">
    <w:altName w:val="Arial Unicode MS"/>
    <w:charset w:val="00"/>
    <w:family w:val="auto"/>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rFonts w:ascii="Times New Roman" w:hAnsi="Times New Roman" w:cs="Times New Roman"/>
        <w:b/>
        <w:sz w:val="18"/>
        <w:szCs w:val="18"/>
        <w:shd w:fill="FFFF00" w:val="clear"/>
      </w:rPr>
    </w:pPr>
    <w:r>
      <w:rPr>
        <w:rFonts w:cs="Times New Roman" w:ascii="Times New Roman" w:hAnsi="Times New Roman"/>
        <w:b/>
        <w:sz w:val="18"/>
        <w:szCs w:val="18"/>
        <w:shd w:fill="FFFF00" w:val="clear"/>
      </w:rPr>
      <w:drawing>
        <wp:inline distT="0" distB="0" distL="0" distR="0">
          <wp:extent cx="5594985" cy="7239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181" t="-8223" r="-181" b="-8223"/>
                  <a:stretch>
                    <a:fillRect/>
                  </a:stretch>
                </pic:blipFill>
                <pic:spPr bwMode="auto">
                  <a:xfrm>
                    <a:off x="0" y="0"/>
                    <a:ext cx="5594985" cy="72390"/>
                  </a:xfrm>
                  <a:prstGeom prst="rect">
                    <a:avLst/>
                  </a:prstGeom>
                  <a:noFill/>
                </pic:spPr>
              </pic:pic>
            </a:graphicData>
          </a:graphic>
        </wp:inline>
      </w:drawing>
    </w:r>
  </w:p>
  <w:p>
    <w:pPr>
      <w:pStyle w:val="Footer"/>
      <w:spacing w:lineRule="auto" w:line="240"/>
      <w:jc w:val="center"/>
      <w:rPr/>
    </w:pPr>
    <w:r>
      <w:rPr>
        <w:rFonts w:cs="Times New Roman" w:ascii="Times New Roman" w:hAnsi="Times New Roman"/>
        <w:b/>
        <w:color w:val="000000"/>
        <w:sz w:val="18"/>
        <w:szCs w:val="18"/>
        <w:shd w:fill="FFFF00" w:val="clear"/>
        <w:lang w:bidi="hi-IN"/>
      </w:rPr>
      <w:t>Promotoria de Justiça de ********</w:t>
    </w:r>
    <w:r>
      <w:rPr>
        <w:rFonts w:cs="Times New Roman" w:ascii="Times New Roman" w:hAnsi="Times New Roman"/>
        <w:sz w:val="18"/>
        <w:szCs w:val="18"/>
        <w:shd w:fill="FFFF00" w:val="clear"/>
      </w:rPr>
      <w:br/>
      <w:t>ENDEREÇO* - CEP: ***** – *****-CE</w:t>
    </w:r>
  </w:p>
  <w:p>
    <w:pPr>
      <w:pStyle w:val="Footer"/>
      <w:spacing w:lineRule="auto" w:line="240"/>
      <w:jc w:val="center"/>
      <w:rPr>
        <w:rFonts w:ascii="Times New Roman" w:hAnsi="Times New Roman" w:cs="Times New Roman"/>
        <w:sz w:val="18"/>
        <w:szCs w:val="18"/>
        <w:shd w:fill="FFFF00" w:val="clear"/>
      </w:rPr>
    </w:pPr>
    <w:r>
      <w:rPr>
        <w:rFonts w:cs="Times New Roman" w:ascii="Times New Roman" w:hAnsi="Times New Roman"/>
        <w:sz w:val="18"/>
        <w:szCs w:val="18"/>
        <w:shd w:fill="FFFF00" w:val="clear"/>
      </w:rPr>
      <w:t>e-mail: *******@mpce.mp.br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uppressLineNumbers/>
        <w:suppressAutoHyphens w:val="true"/>
        <w:bidi w:val="0"/>
        <w:spacing w:lineRule="atLeast" w:line="100" w:before="0" w:after="60"/>
        <w:ind w:hanging="0" w:left="0" w:right="0"/>
        <w:jc w:val="both"/>
        <w:rPr/>
      </w:pPr>
      <w:r>
        <w:rPr>
          <w:rStyle w:val="Caracteresdenotaderodap"/>
        </w:rPr>
        <w:footnoteRef/>
      </w:r>
      <w:r>
        <w:rPr>
          <w:rStyle w:val="Strong"/>
          <w:sz w:val="20"/>
          <w:szCs w:val="20"/>
        </w:rPr>
        <w:t xml:space="preserve"> </w:t>
      </w:r>
      <w:r>
        <w:rPr>
          <w:rStyle w:val="Strong"/>
          <w:sz w:val="20"/>
          <w:szCs w:val="20"/>
        </w:rPr>
        <w:t>BRASIL. Supremo Tribunal Federal.</w:t>
      </w:r>
      <w:r>
        <w:rPr>
          <w:sz w:val="20"/>
          <w:szCs w:val="20"/>
        </w:rPr>
        <w:t xml:space="preserve"> </w:t>
      </w:r>
      <w:r>
        <w:rPr>
          <w:rStyle w:val="Emphasis"/>
          <w:sz w:val="20"/>
          <w:szCs w:val="20"/>
        </w:rPr>
        <w:t>Arguição de Descumprimento de Preceito Fundamental n. 45</w:t>
      </w:r>
      <w:r>
        <w:rPr>
          <w:sz w:val="20"/>
          <w:szCs w:val="20"/>
        </w:rPr>
        <w:t xml:space="preserve">, Relator: Min. Celso de Mello, julgado em 29 abr. 2004. </w:t>
      </w:r>
      <w:r>
        <w:rPr>
          <w:rStyle w:val="Emphasis"/>
          <w:sz w:val="20"/>
          <w:szCs w:val="20"/>
        </w:rPr>
        <w:t>Diário da Justiça</w:t>
      </w:r>
      <w:r>
        <w:rPr>
          <w:sz w:val="20"/>
          <w:szCs w:val="20"/>
        </w:rPr>
        <w:t xml:space="preserve">, Brasília, DF, 29 abr. 2004. Disponível em: www.stf.jus.br. Acesso em: </w:t>
      </w:r>
      <w:r>
        <w:rPr>
          <w:sz w:val="20"/>
          <w:szCs w:val="20"/>
        </w:rPr>
        <w:t>05 ago. 2025.</w:t>
      </w:r>
    </w:p>
  </w:footnote>
  <w:footnote w:id="3">
    <w:p>
      <w:pPr>
        <w:pStyle w:val="FootnoteText"/>
        <w:widowControl w:val="false"/>
        <w:suppressLineNumbers/>
        <w:suppressAutoHyphens w:val="true"/>
        <w:bidi w:val="0"/>
        <w:spacing w:lineRule="auto" w:line="240" w:before="0" w:after="0"/>
        <w:ind w:hanging="0" w:left="0" w:right="0"/>
        <w:jc w:val="both"/>
        <w:rPr>
          <w:sz w:val="18"/>
          <w:szCs w:val="18"/>
        </w:rPr>
      </w:pPr>
      <w:r>
        <w:rPr>
          <w:rStyle w:val="Caracteresdenotaderodap"/>
        </w:rPr>
        <w:footnoteRef/>
      </w:r>
      <w:r>
        <w:rPr>
          <w:sz w:val="18"/>
          <w:szCs w:val="18"/>
        </w:rPr>
        <w:t xml:space="preserve"> </w:t>
      </w:r>
      <w:r>
        <w:rPr>
          <w:rFonts w:eastAsia="Times New Roman" w:cs="Times New Roman"/>
          <w:sz w:val="18"/>
          <w:szCs w:val="18"/>
          <w:lang w:val="pt-BR"/>
        </w:rPr>
        <w:t xml:space="preserve">CARVALHO FILHO, José dos Santos, </w:t>
      </w:r>
      <w:r>
        <w:rPr>
          <w:rFonts w:eastAsia="Times New Roman" w:cs="Times New Roman"/>
          <w:b/>
          <w:bCs/>
          <w:sz w:val="18"/>
          <w:szCs w:val="18"/>
          <w:lang w:val="pt-BR"/>
        </w:rPr>
        <w:t>Manual de Direito Administrativo</w:t>
      </w:r>
      <w:r>
        <w:rPr>
          <w:rFonts w:eastAsia="Times New Roman" w:cs="Times New Roman"/>
          <w:sz w:val="18"/>
          <w:szCs w:val="18"/>
          <w:lang w:val="pt-BR"/>
        </w:rPr>
        <w:t>, 34ª ed. São Paulo: Atlas, 2020, p. 486.</w:t>
      </w:r>
    </w:p>
  </w:footnote>
  <w:footnote w:id="4">
    <w:p>
      <w:pPr>
        <w:pStyle w:val="FootnoteText"/>
        <w:widowControl w:val="false"/>
        <w:suppressLineNumbers/>
        <w:suppressAutoHyphens w:val="true"/>
        <w:bidi w:val="0"/>
        <w:spacing w:lineRule="auto" w:line="240" w:before="0" w:after="0"/>
        <w:ind w:hanging="0" w:left="0" w:right="0"/>
        <w:jc w:val="both"/>
        <w:rPr>
          <w:sz w:val="20"/>
          <w:szCs w:val="20"/>
        </w:rPr>
      </w:pPr>
      <w:r>
        <w:rPr>
          <w:rStyle w:val="Caracteresdenotaderodap"/>
        </w:rPr>
        <w:footnoteRef/>
      </w:r>
      <w:r>
        <w:rPr>
          <w:sz w:val="20"/>
          <w:szCs w:val="20"/>
        </w:rPr>
        <w:t xml:space="preserve"> </w:t>
      </w:r>
      <w:r>
        <w:rPr>
          <w:rFonts w:eastAsia="Times New Roman" w:cs="Times New Roman"/>
          <w:sz w:val="18"/>
          <w:szCs w:val="18"/>
          <w:lang w:val="pt-BR"/>
        </w:rPr>
        <w:t xml:space="preserve">VELOSO, Juliano Ribeiro Santos. </w:t>
      </w:r>
      <w:r>
        <w:rPr>
          <w:rFonts w:eastAsia="Times New Roman" w:cs="Times New Roman"/>
          <w:b/>
          <w:bCs/>
          <w:sz w:val="18"/>
          <w:szCs w:val="18"/>
          <w:lang w:val="pt-BR"/>
        </w:rPr>
        <w:t>Direito ao Planejamento</w:t>
      </w:r>
      <w:r>
        <w:rPr>
          <w:rFonts w:eastAsia="Times New Roman" w:cs="Times New Roman"/>
          <w:sz w:val="18"/>
          <w:szCs w:val="18"/>
          <w:lang w:val="pt-BR"/>
        </w:rPr>
        <w:t>. Belo Horizonte: D’Placido. 2014, p. 26.</w:t>
      </w:r>
    </w:p>
    <w:p>
      <w:pPr>
        <w:pStyle w:val="FootnoteText"/>
        <w:spacing w:lineRule="auto" w:line="240" w:before="0" w:after="60"/>
        <w:ind w:hanging="0"/>
        <w:rPr/>
      </w:pPr>
      <w:r>
        <w:rPr/>
      </w:r>
    </w:p>
  </w:footnote>
  <w:footnote w:id="5">
    <w:p>
      <w:pPr>
        <w:pStyle w:val="FootnoteText"/>
        <w:widowControl w:val="false"/>
        <w:suppressLineNumbers/>
        <w:suppressAutoHyphens w:val="true"/>
        <w:bidi w:val="0"/>
        <w:spacing w:lineRule="auto" w:line="240" w:before="0" w:after="60"/>
        <w:ind w:hanging="0" w:left="0" w:right="0"/>
        <w:jc w:val="both"/>
        <w:rPr>
          <w:sz w:val="20"/>
          <w:szCs w:val="20"/>
        </w:rPr>
      </w:pPr>
      <w:r>
        <w:rPr>
          <w:rStyle w:val="Caracteresdenotaderodap"/>
        </w:rPr>
        <w:footnoteRef/>
      </w:r>
      <w:r>
        <w:rPr>
          <w:sz w:val="20"/>
          <w:szCs w:val="20"/>
        </w:rPr>
        <w:t xml:space="preserve"> </w:t>
      </w:r>
      <w:r>
        <w:rPr>
          <w:sz w:val="20"/>
          <w:szCs w:val="20"/>
          <w:lang w:val="pt-BR"/>
        </w:rPr>
        <w:t>VITORELLI, Edilson. Levando os conceitos a sério: processo estrutural, processo coletivo, processo estratégico e suas diferenças. In: Revista de Processo. 2018. p. 333-369.</w:t>
      </w:r>
    </w:p>
  </w:footnote>
  <w:footnote w:id="6">
    <w:p>
      <w:pPr>
        <w:pStyle w:val="FootnoteText"/>
        <w:widowControl w:val="false"/>
        <w:suppressLineNumbers/>
        <w:suppressAutoHyphens w:val="true"/>
        <w:bidi w:val="0"/>
        <w:spacing w:lineRule="auto" w:line="240" w:before="0" w:after="60"/>
        <w:ind w:hanging="0" w:left="0" w:right="0"/>
        <w:jc w:val="both"/>
        <w:rPr/>
      </w:pPr>
      <w:r>
        <w:rPr>
          <w:rStyle w:val="Caracteresdenotaderodap"/>
        </w:rPr>
        <w:footnoteRef/>
      </w:r>
      <w:r>
        <w:rPr/>
        <w:t xml:space="preserve"> </w:t>
      </w:r>
      <w:r>
        <w:rPr>
          <w:sz w:val="20"/>
          <w:szCs w:val="20"/>
        </w:rPr>
        <w:t>VITORELLI, Edilson. Levando os conceitos a sério: processo estrutural, processo coletivo, processo estratégico e suas diferenças. In: Revista de Processo, São Paulo, v.43, n.284, p. 341, out. 2018.</w:t>
      </w:r>
    </w:p>
  </w:footnote>
  <w:footnote w:id="7">
    <w:p>
      <w:pPr>
        <w:pStyle w:val="FootnoteText"/>
        <w:widowControl w:val="false"/>
        <w:suppressLineNumbers/>
        <w:suppressAutoHyphens w:val="true"/>
        <w:bidi w:val="0"/>
        <w:spacing w:lineRule="auto" w:line="240" w:before="0" w:after="60"/>
        <w:ind w:hanging="0" w:left="0" w:right="0"/>
        <w:jc w:val="both"/>
        <w:rPr/>
      </w:pPr>
      <w:r>
        <w:rPr>
          <w:rStyle w:val="Caracteresdenotaderodap"/>
        </w:rPr>
        <w:footnoteRef/>
      </w:r>
      <w:r>
        <w:rPr>
          <w:rFonts w:eastAsia="Garamond" w:cs="Garamond"/>
        </w:rPr>
        <w:t xml:space="preserve"> </w:t>
      </w:r>
      <w:r>
        <w:rPr>
          <w:rFonts w:eastAsia="Garamond" w:cs="Garamond"/>
          <w:sz w:val="20"/>
          <w:szCs w:val="20"/>
        </w:rPr>
        <w:t>REsp n. 1.854.842/CE, relatora Ministra Nancy Andrighi, Terceira Turma, julgado em 2/6/2020, DJe de 4/6/2020.</w:t>
      </w:r>
    </w:p>
  </w:footnote>
  <w:footnote w:id="8">
    <w:p>
      <w:pPr>
        <w:pStyle w:val="FootnoteText"/>
        <w:widowControl w:val="false"/>
        <w:suppressLineNumbers/>
        <w:suppressAutoHyphens w:val="true"/>
        <w:bidi w:val="0"/>
        <w:spacing w:lineRule="auto" w:line="240" w:before="0" w:after="0"/>
        <w:ind w:hanging="0" w:left="0" w:right="0"/>
        <w:jc w:val="both"/>
        <w:rPr/>
      </w:pPr>
      <w:r>
        <w:rPr>
          <w:rStyle w:val="Caracteresdenotaderodap"/>
        </w:rPr>
        <w:footnoteRef/>
      </w:r>
      <w:r>
        <w:rPr>
          <w:rFonts w:eastAsia="Garamond" w:cs="Garamond"/>
          <w:sz w:val="18"/>
          <w:szCs w:val="18"/>
        </w:rPr>
        <w:t xml:space="preserve"> </w:t>
      </w:r>
      <w:r>
        <w:rPr>
          <w:rFonts w:eastAsia="Garamond" w:cs="Garamond"/>
          <w:sz w:val="18"/>
          <w:szCs w:val="18"/>
        </w:rPr>
        <w:t>SCHINEMANN, Caio César Bueno. Do processo coletivo ao processo estrutural: a superação do conceito tradicional</w:t>
      </w:r>
      <w:r>
        <w:rPr>
          <w:rFonts w:eastAsia="Garamond" w:cs="Garamond"/>
          <w:sz w:val="20"/>
          <w:szCs w:val="20"/>
        </w:rPr>
        <w:t xml:space="preserve"> de tutela coletiva. Revista de Processo. vol. 314. ano 46. p. 229-248. São Paulo: Ed. RT, abril 2021.</w:t>
      </w:r>
    </w:p>
  </w:footnote>
  <w:footnote w:id="9">
    <w:p>
      <w:pPr>
        <w:pStyle w:val="FootnoteText"/>
        <w:widowControl w:val="false"/>
        <w:suppressLineNumbers/>
        <w:suppressAutoHyphens w:val="true"/>
        <w:bidi w:val="0"/>
        <w:spacing w:lineRule="auto" w:line="240" w:before="0" w:after="0"/>
        <w:ind w:hanging="0" w:left="0" w:right="0"/>
        <w:jc w:val="both"/>
        <w:rPr/>
      </w:pPr>
      <w:r>
        <w:rPr>
          <w:rStyle w:val="Caracteresdenotaderodap"/>
        </w:rPr>
        <w:footnoteRef/>
      </w:r>
      <w:r>
        <w:rPr/>
        <w:t xml:space="preserve"> </w:t>
      </w:r>
      <w:r>
        <w:rPr>
          <w:rFonts w:eastAsia="Garamond" w:cs="Garamond"/>
          <w:sz w:val="18"/>
          <w:szCs w:val="18"/>
        </w:rPr>
        <w:t>DIDIER JR, Fredie; ZANETI JR., Hermes. Curso de Direito Processual Civil: processo coletivo. 10. ed., V. 4. Salvador: JusPodivm, 2017, p. 36.</w:t>
      </w:r>
    </w:p>
  </w:footnote>
  <w:footnote w:id="10">
    <w:p>
      <w:pPr>
        <w:pStyle w:val="FootnoteText"/>
        <w:widowControl w:val="false"/>
        <w:suppressLineNumbers/>
        <w:suppressAutoHyphens w:val="true"/>
        <w:bidi w:val="0"/>
        <w:spacing w:lineRule="auto" w:line="240" w:before="0" w:after="0"/>
        <w:ind w:hanging="0" w:left="0" w:right="0"/>
        <w:jc w:val="both"/>
        <w:rPr/>
      </w:pPr>
      <w:r>
        <w:rPr>
          <w:rStyle w:val="Caracteresdenotaderodap"/>
        </w:rPr>
        <w:footnoteRef/>
      </w:r>
      <w:r>
        <w:rPr>
          <w:rFonts w:eastAsia="Garamond" w:cs="Garamond"/>
        </w:rPr>
        <w:t xml:space="preserve"> </w:t>
      </w:r>
      <w:r>
        <w:rPr>
          <w:rFonts w:eastAsia="Garamond" w:cs="Garamond"/>
          <w:sz w:val="18"/>
          <w:szCs w:val="18"/>
        </w:rPr>
        <w:t>RE 684612, Relator(a): RICARDO LEWANDOWSKI, Relator(a) p/ Acórdão: ROBERTO BARROSO, Tribunal Pleno, julgado em 03-07-2023, PROCESSO ELETRÔNICO REPERCUSSÃO GERAL – MÉRITO DJe-s/n  DIVULG 04-08-2023  PUBLIC 07-08-2023.</w:t>
      </w:r>
    </w:p>
  </w:footnote>
  <w:footnote w:id="11">
    <w:p>
      <w:pPr>
        <w:pStyle w:val="footnote1"/>
        <w:spacing w:lineRule="auto" w:line="240"/>
        <w:jc w:val="both"/>
        <w:rPr/>
      </w:pPr>
      <w:r>
        <w:rPr>
          <w:rStyle w:val="Caracteresdenotaderodap"/>
        </w:rPr>
        <w:footnoteRef/>
      </w:r>
      <w:r>
        <w:rPr>
          <w:rFonts w:eastAsia="Times New Roman"/>
          <w:sz w:val="18"/>
          <w:szCs w:val="18"/>
        </w:rPr>
        <w:t xml:space="preserve"> </w:t>
      </w:r>
      <w:r>
        <w:rPr>
          <w:sz w:val="18"/>
          <w:szCs w:val="18"/>
        </w:rPr>
        <w:t>Marco Aurélio Ventura Peixoto, Patrícia de Almeida M. Soares e Renata Cortez Vieira Peixoto, Das Medidas Executivas Atípicas de coerção contra o Poder Público: aplicabilidade e limites,</w:t>
      </w:r>
      <w:r>
        <w:rPr>
          <w:i/>
          <w:iCs/>
          <w:sz w:val="18"/>
          <w:szCs w:val="18"/>
        </w:rPr>
        <w:t xml:space="preserve"> in</w:t>
      </w:r>
      <w:r>
        <w:rPr>
          <w:sz w:val="18"/>
          <w:szCs w:val="18"/>
        </w:rPr>
        <w:t xml:space="preserve"> Medidas Executivas Atípicas, Editora Jus Podivm, pág. 148.</w:t>
      </w:r>
    </w:p>
  </w:footnote>
  <w:footnote w:id="12">
    <w:p>
      <w:pPr>
        <w:pStyle w:val="footnote2"/>
        <w:pBdr>
          <w:top w:val="single" w:sz="6" w:space="0" w:color="000000"/>
        </w:pBdr>
        <w:jc w:val="both"/>
        <w:rPr/>
      </w:pPr>
      <w:r>
        <w:rPr>
          <w:rStyle w:val="Caracteresdenotaderodap"/>
        </w:rPr>
        <w:footnoteRef/>
      </w:r>
      <w:r>
        <w:rPr>
          <w:sz w:val="18"/>
          <w:szCs w:val="18"/>
          <w:lang w:val="en-US"/>
        </w:rPr>
        <w:t xml:space="preserve">DIDIER JR., Fredie; et al. </w:t>
      </w:r>
      <w:r>
        <w:rPr>
          <w:sz w:val="18"/>
          <w:szCs w:val="18"/>
        </w:rPr>
        <w:t>Curso de Direito Processual Civil. 5 ed. rev. amp.e atual. Salvador: Editora Juspodivm, 2013, v. 5. Pág. 466.</w:t>
      </w:r>
    </w:p>
  </w:footnote>
  <w:footnote w:id="13">
    <w:p>
      <w:pPr>
        <w:pStyle w:val="footnote2"/>
        <w:jc w:val="both"/>
        <w:rPr/>
      </w:pPr>
      <w:r>
        <w:rPr>
          <w:rStyle w:val="Caracteresdenotaderodap"/>
        </w:rPr>
        <w:footnoteRef/>
      </w:r>
      <w:r>
        <w:rPr>
          <w:sz w:val="18"/>
          <w:szCs w:val="18"/>
        </w:rPr>
        <w:t>Marco Aurélio Ventura Peixoto, Patrícia de Almeida M. Soares e Renata Cortez Vieira Peixoto, Das Medidas Executivas Atípicas de coerção contra o Poder Público: aplicabilidade e limites,</w:t>
      </w:r>
      <w:r>
        <w:rPr>
          <w:i/>
          <w:iCs/>
          <w:sz w:val="18"/>
          <w:szCs w:val="18"/>
        </w:rPr>
        <w:t xml:space="preserve"> in</w:t>
      </w:r>
      <w:r>
        <w:rPr>
          <w:sz w:val="18"/>
          <w:szCs w:val="18"/>
        </w:rPr>
        <w:t xml:space="preserve"> Medidas Executivas Atípicas, Editora Jus Podivm, pág. 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lang w:val="pt-BR" w:eastAsia="pt-BR"/>
      </w:rPr>
    </w:pPr>
    <w:r>
      <w:rPr>
        <w:lang w:val="pt-BR" w:eastAsia="pt-BR"/>
      </w:rPr>
      <w:drawing>
        <wp:inline distT="0" distB="0" distL="0" distR="0">
          <wp:extent cx="5768340" cy="50800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360" t="-3669" r="-360" b="-3669"/>
                  <a:stretch>
                    <a:fillRect/>
                  </a:stretch>
                </pic:blipFill>
                <pic:spPr bwMode="auto">
                  <a:xfrm>
                    <a:off x="0" y="0"/>
                    <a:ext cx="5768340" cy="508000"/>
                  </a:xfrm>
                  <a:prstGeom prst="rect">
                    <a:avLst/>
                  </a:prstGeom>
                  <a:noFill/>
                </pic:spPr>
              </pic:pic>
            </a:graphicData>
          </a:graphic>
        </wp:inline>
      </w:drawing>
    </w:r>
  </w:p>
  <w:p>
    <w:pPr>
      <w:pStyle w:val="BodyText"/>
      <w:spacing w:lineRule="auto" w:line="240" w:before="0" w:after="57"/>
      <w:jc w:val="center"/>
      <w:rPr>
        <w:sz w:val="8"/>
        <w:szCs w:val="8"/>
      </w:rPr>
    </w:pPr>
    <w:r>
      <w:rPr>
        <w:sz w:val="8"/>
        <w:szCs w:val="8"/>
      </w:rPr>
    </w:r>
  </w:p>
  <w:p>
    <w:pPr>
      <w:pStyle w:val="BodyText"/>
      <w:spacing w:lineRule="auto" w:line="240" w:before="0" w:after="57"/>
      <w:jc w:val="center"/>
      <w:rPr/>
    </w:pPr>
    <w:r>
      <w:rPr>
        <w:rFonts w:cs="Times New Roman" w:ascii="Times New Roman" w:hAnsi="Times New Roman"/>
        <w:b/>
        <w:shd w:fill="FFFF00" w:val="clear"/>
      </w:rPr>
      <w:t>**</w:t>
    </w:r>
    <w:r>
      <w:rPr>
        <w:rFonts w:cs="Times New Roman" w:ascii="Times New Roman" w:hAnsi="Times New Roman"/>
        <w:b/>
      </w:rPr>
      <w:t xml:space="preserve">ª PROMOTORIA DE JUSTIÇA DA COMARCA DE </w:t>
    </w:r>
    <w:r>
      <w:rPr>
        <w:rFonts w:cs="Times New Roman" w:ascii="Times New Roman" w:hAnsi="Times New Roman"/>
        <w:b/>
        <w:shd w:fill="FFFF00" w:val="clear"/>
      </w:rPr>
      <w:t>**********</w:t>
    </w:r>
    <w:r>
      <w:rPr>
        <w:rFonts w:cs="Arial" w:ascii="Arial" w:hAnsi="Arial"/>
        <w:b/>
      </w:rPr>
      <w:t xml:space="preserve"> </w:t>
    </w:r>
  </w:p>
  <w:p>
    <w:pPr>
      <w:pStyle w:val="BodyText"/>
      <w:spacing w:lineRule="auto" w:line="240" w:before="0" w:after="57"/>
      <w:jc w:val="center"/>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sz w:val="24"/>
        <w:b w:val="false"/>
        <w:kern w:val="0"/>
        <w:shd w:fill="FFFF00" w:val="clear"/>
        <w:szCs w:val="24"/>
        <w:bCs w:val="false"/>
        <w:rFonts w:ascii="Times New Roman" w:hAnsi="Times New Roman" w:eastAsia="Times New Roman" w:cs="Times New Roman"/>
        <w:color w:val="000000"/>
        <w:lang w:eastAsia="pt-BR"/>
      </w:r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50"/>
  <w:displayBackgroundShape/>
  <w:defaultTabStop w:val="708"/>
  <w:autoHyphenation w:val="true"/>
  <w:hyphenationZone w:val="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pt-BR"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pPr>
    <w:rPr>
      <w:rFonts w:ascii="Calibri" w:hAnsi="Calibri" w:eastAsia="SimSun;宋体" w:cs="Calibri"/>
      <w:color w:val="00000A"/>
      <w:kern w:val="2"/>
      <w:sz w:val="22"/>
      <w:szCs w:val="22"/>
      <w:lang w:val="pt-BR" w:eastAsia="zh-CN" w:bidi="ar-SA"/>
    </w:rPr>
  </w:style>
  <w:style w:type="paragraph" w:styleId="Heading1">
    <w:name w:val="heading 1"/>
    <w:basedOn w:val="Ttulo2"/>
    <w:next w:val="BodyText"/>
    <w:qFormat/>
    <w:pPr>
      <w:numPr>
        <w:ilvl w:val="0"/>
        <w:numId w:val="1"/>
      </w:numPr>
      <w:ind w:hanging="432" w:left="432" w:right="0"/>
      <w:outlineLvl w:val="0"/>
    </w:pPr>
    <w:rPr>
      <w:b/>
      <w:bCs/>
      <w:sz w:val="36"/>
      <w:szCs w:val="36"/>
    </w:rPr>
  </w:style>
  <w:style w:type="paragraph" w:styleId="Heading2">
    <w:name w:val="heading 2"/>
    <w:basedOn w:val="Ttulo2"/>
    <w:next w:val="BodyText"/>
    <w:qFormat/>
    <w:pPr>
      <w:numPr>
        <w:ilvl w:val="1"/>
        <w:numId w:val="1"/>
      </w:numPr>
      <w:spacing w:before="200" w:after="120"/>
      <w:ind w:hanging="576" w:left="576" w:right="0"/>
      <w:outlineLvl w:val="1"/>
    </w:pPr>
    <w:rPr>
      <w:b/>
      <w:bCs/>
      <w:sz w:val="32"/>
      <w:szCs w:val="32"/>
    </w:rPr>
  </w:style>
  <w:style w:type="paragraph" w:styleId="Heading3">
    <w:name w:val="heading 3"/>
    <w:basedOn w:val="Ttulo2"/>
    <w:next w:val="BodyText"/>
    <w:qFormat/>
    <w:pPr>
      <w:numPr>
        <w:ilvl w:val="2"/>
        <w:numId w:val="1"/>
      </w:numPr>
      <w:spacing w:before="140" w:after="120"/>
      <w:ind w:hanging="720" w:left="720" w:right="0"/>
      <w:outlineLvl w:val="2"/>
    </w:pPr>
    <w:rPr>
      <w:b/>
      <w:bCs/>
    </w:rPr>
  </w:style>
  <w:style w:type="paragraph" w:styleId="Heading5">
    <w:name w:val="heading 5"/>
    <w:basedOn w:val="Normal"/>
    <w:next w:val="Normal"/>
    <w:qFormat/>
    <w:pPr>
      <w:keepNext w:val="true"/>
      <w:numPr>
        <w:ilvl w:val="4"/>
        <w:numId w:val="1"/>
      </w:numPr>
      <w:spacing w:lineRule="auto" w:line="360"/>
      <w:jc w:val="center"/>
      <w:outlineLvl w:val="4"/>
    </w:pPr>
    <w:rPr>
      <w:rFonts w:ascii="Bookman Old Style" w:hAnsi="Bookman Old Style" w:eastAsia="Arial Unicode MS" w:cs="Bookman Old Style"/>
      <w:b/>
      <w:sz w:val="28"/>
    </w:rPr>
  </w:style>
  <w:style w:type="paragraph" w:styleId="Heading6">
    <w:name w:val="heading 6"/>
    <w:basedOn w:val="Ttulo"/>
    <w:next w:val="BodyText"/>
    <w:qFormat/>
    <w:pPr>
      <w:numPr>
        <w:ilvl w:val="0"/>
        <w:numId w:val="0"/>
      </w:numPr>
      <w:spacing w:before="60" w:after="60"/>
      <w:outlineLvl w:val="5"/>
    </w:pPr>
    <w:rPr>
      <w:rFonts w:ascii="Liberation Serif;Times New Roman" w:hAnsi="Liberation Serif;Times New Roman" w:eastAsia="NSimSun" w:cs="Arial"/>
      <w:b/>
      <w:bCs/>
      <w:sz w:val="14"/>
      <w:szCs w:val="14"/>
    </w:rPr>
  </w:style>
  <w:style w:type="character" w:styleId="WW8Num1z4">
    <w:name w:val="WW8Num1z4"/>
    <w:qFormat/>
    <w:rPr>
      <w:rFonts w:cs="Arial"/>
    </w:rPr>
  </w:style>
  <w:style w:type="character" w:styleId="WW8Num2z0">
    <w:name w:val="WW8Num2z0"/>
    <w:qFormat/>
    <w:rPr>
      <w:rFonts w:ascii="Times New Roman" w:hAnsi="Times New Roman" w:eastAsia="Times New Roman" w:cs="Times New Roman"/>
      <w:b w:val="false"/>
      <w:bCs w:val="false"/>
      <w:color w:val="000000"/>
      <w:kern w:val="0"/>
      <w:sz w:val="24"/>
      <w:szCs w:val="24"/>
      <w:shd w:fill="FFFF00" w:val="clear"/>
      <w:lang w:eastAsia="pt-BR"/>
    </w:rPr>
  </w:style>
  <w:style w:type="character" w:styleId="WW8Num2z4">
    <w:name w:val="WW8Num2z4"/>
    <w:qFormat/>
    <w:rPr>
      <w:rFonts w:cs="Arial"/>
    </w:rPr>
  </w:style>
  <w:style w:type="character" w:styleId="WW8Num3z0">
    <w:name w:val="WW8Num3z0"/>
    <w:qFormat/>
    <w:rPr>
      <w:rFonts w:ascii="Times New Roman" w:hAnsi="Times New Roman" w:eastAsia="Calibri" w:cs="Times New Roman"/>
      <w:b w:val="false"/>
      <w:bCs w:val="false"/>
      <w:color w:val="000000"/>
      <w:sz w:val="24"/>
      <w:szCs w:val="24"/>
      <w:lang w:bidi="hi-IN"/>
    </w:rPr>
  </w:style>
  <w:style w:type="character" w:styleId="WW8Num3z3">
    <w:name w:val="WW8Num3z3"/>
    <w:qFormat/>
    <w:rPr>
      <w:rFonts w:cs="Calibri"/>
    </w:rPr>
  </w:style>
  <w:style w:type="character" w:styleId="WW8Num4z0">
    <w:name w:val="WW8Num4z0"/>
    <w:qFormat/>
    <w:rPr>
      <w:rFonts w:ascii="Times New Roman" w:hAnsi="Times New Roman" w:cs="Times New Roman"/>
      <w:sz w:val="24"/>
      <w:szCs w:val="24"/>
    </w:rPr>
  </w:style>
  <w:style w:type="character" w:styleId="WW8Num5z0">
    <w:name w:val="WW8Num5z0"/>
    <w:qFormat/>
    <w:rPr>
      <w:rFonts w:ascii="Times New Roman" w:hAnsi="Times New Roman" w:eastAsia="Times New Roman" w:cs="Times New Roman"/>
      <w:b w:val="false"/>
      <w:bCs w:val="false"/>
      <w:i w:val="false"/>
      <w:iCs w:val="false"/>
      <w:spacing w:val="-3"/>
      <w:w w:val="100"/>
      <w:sz w:val="24"/>
      <w:szCs w:val="24"/>
      <w:lang w:val="pt-PT" w:eastAsia="en-US" w:bidi="ar-SA"/>
    </w:rPr>
  </w:style>
  <w:style w:type="character" w:styleId="WW8Num5z1">
    <w:name w:val="WW8Num5z1"/>
    <w:qFormat/>
    <w:rPr>
      <w:rFonts w:ascii="Symbol" w:hAnsi="Symbol" w:cs="Symbol"/>
      <w:lang w:val="pt-PT"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ntepargpadro">
    <w:name w:val="Fonte parág. padrão"/>
    <w:qFormat/>
    <w:rPr/>
  </w:style>
  <w:style w:type="character" w:styleId="Fontepargpadro5">
    <w:name w:val="Fonte parág. padrão5"/>
    <w:qFormat/>
    <w:rPr/>
  </w:style>
  <w:style w:type="character" w:styleId="Fontepargpadro4">
    <w:name w:val="Fonte parág. padrão4"/>
    <w:qFormat/>
    <w:rPr/>
  </w:style>
  <w:style w:type="character" w:styleId="Fontepargpadro3">
    <w:name w:val="Fonte parág. padrão3"/>
    <w:qFormat/>
    <w:rPr/>
  </w:style>
  <w:style w:type="character" w:styleId="WW8Num5z2">
    <w:name w:val="WW8Num5z2"/>
    <w:qFormat/>
    <w:rPr/>
  </w:style>
  <w:style w:type="character" w:styleId="WW8Num5z3">
    <w:name w:val="WW8Num5z3"/>
    <w:qFormat/>
    <w:rPr/>
  </w:style>
  <w:style w:type="character" w:styleId="WW8Num5z4">
    <w:name w:val="WW8Num5z4"/>
    <w:qFormat/>
    <w:rPr>
      <w:rFonts w:cs="Arial"/>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Fontepargpadro2">
    <w:name w:val="Fonte parág. padrão2"/>
    <w:qFormat/>
    <w:rPr/>
  </w:style>
  <w:style w:type="character" w:styleId="Absatz-Standardschriftart">
    <w:name w:val="Absatz-Standardschriftart"/>
    <w:qFormat/>
    <w:rPr/>
  </w:style>
  <w:style w:type="character" w:styleId="CabealhoChar">
    <w:name w:val="Cabeçalho Char"/>
    <w:basedOn w:val="Fontepargpadro2"/>
    <w:qFormat/>
    <w:rPr/>
  </w:style>
  <w:style w:type="character" w:styleId="RodapChar">
    <w:name w:val="Rodapé Char"/>
    <w:basedOn w:val="Fontepargpadro2"/>
    <w:qFormat/>
    <w:rPr/>
  </w:style>
  <w:style w:type="character" w:styleId="RecuodecorpodetextoChar">
    <w:name w:val="Recuo de corpo de texto Char"/>
    <w:basedOn w:val="Fontepargpadro2"/>
    <w:qFormat/>
    <w:rPr/>
  </w:style>
  <w:style w:type="character" w:styleId="Caracteresdenotaderodap">
    <w:name w:val="Caracteres de nota de rodapé"/>
    <w:qFormat/>
    <w:rPr>
      <w:vertAlign w:val="superscript"/>
    </w:rPr>
  </w:style>
  <w:style w:type="character" w:styleId="CaracteresdeNotadeRodap1">
    <w:name w:val="Caracteres de Nota de Rodapé1"/>
    <w:qFormat/>
    <w:rPr>
      <w:vertAlign w:val="superscript"/>
    </w:rPr>
  </w:style>
  <w:style w:type="character" w:styleId="TextodenotaderodapChar">
    <w:name w:val="Texto de nota de rodapé Char"/>
    <w:qFormat/>
    <w:rPr>
      <w:rFonts w:ascii="Times New Roman" w:hAnsi="Times New Roman" w:eastAsia="Times New Roman" w:cs="Times New Roman"/>
      <w:szCs w:val="20"/>
    </w:rPr>
  </w:style>
  <w:style w:type="character" w:styleId="apple-converted-space">
    <w:name w:val="apple-converted-space"/>
    <w:basedOn w:val="Fontepargpadro2"/>
    <w:qFormat/>
    <w:rPr/>
  </w:style>
  <w:style w:type="character" w:styleId="Hyperlink">
    <w:name w:val="Hyperlink"/>
    <w:rPr>
      <w:color w:val="000080"/>
      <w:u w:val="single"/>
    </w:rPr>
  </w:style>
  <w:style w:type="character" w:styleId="TextodebaloChar">
    <w:name w:val="Texto de balão Char"/>
    <w:qFormat/>
    <w:rPr>
      <w:rFonts w:ascii="Tahoma" w:hAnsi="Tahoma" w:cs="Tahoma"/>
      <w:sz w:val="16"/>
      <w:szCs w:val="16"/>
    </w:rPr>
  </w:style>
  <w:style w:type="character" w:styleId="ncoradenotaderodap">
    <w:name w:val="Âncora de nota de rodapé"/>
    <w:qFormat/>
    <w:rPr>
      <w:vertAlign w:val="superscript"/>
    </w:rPr>
  </w:style>
  <w:style w:type="character" w:styleId="Caracteresdenotadefim">
    <w:name w:val="Caracteres de nota de fim"/>
    <w:qFormat/>
    <w:rPr>
      <w:vertAlign w:val="superscript"/>
    </w:rPr>
  </w:style>
  <w:style w:type="character" w:styleId="WW-Caracteresdenotadefim">
    <w:name w:val="WW-Caracteres de nota de fim"/>
    <w:qFormat/>
    <w:rPr/>
  </w:style>
  <w:style w:type="character" w:styleId="ncoradenotadefim">
    <w:name w:val="Âncora de nota de fim"/>
    <w:qFormat/>
    <w:rPr>
      <w:vertAlign w:val="superscript"/>
    </w:rPr>
  </w:style>
  <w:style w:type="character" w:styleId="Strong">
    <w:name w:val="Strong"/>
    <w:qFormat/>
    <w:rPr>
      <w:b/>
      <w:bCs/>
    </w:rPr>
  </w:style>
  <w:style w:type="character" w:styleId="Fontepargpadro1">
    <w:name w:val="Fonte parág. padrão1"/>
    <w:qFormat/>
    <w:rPr/>
  </w:style>
  <w:style w:type="character" w:styleId="FootnoteCharacters">
    <w:name w:val="Footnote Characters"/>
    <w:qFormat/>
    <w:rPr>
      <w:vertAlign w:val="superscript"/>
    </w:rPr>
  </w:style>
  <w:style w:type="character" w:styleId="Smbolosdenumerao">
    <w:name w:val="Símbolos de numeração"/>
    <w:qFormat/>
    <w:rPr/>
  </w:style>
  <w:style w:type="character" w:styleId="Refdenotaderodap2">
    <w:name w:val="Ref. de nota de rodapé2"/>
    <w:qFormat/>
    <w:rPr>
      <w:vertAlign w:val="superscript"/>
    </w:rPr>
  </w:style>
  <w:style w:type="character" w:styleId="Refdenotadefim1">
    <w:name w:val="Ref. de nota de fim1"/>
    <w:qFormat/>
    <w:rPr>
      <w:vertAlign w:val="superscript"/>
    </w:rPr>
  </w:style>
  <w:style w:type="character" w:styleId="Marcas">
    <w:name w:val="Marcas"/>
    <w:qFormat/>
    <w:rPr>
      <w:rFonts w:ascii="OpenSymbol;Arial Unicode MS" w:hAnsi="OpenSymbol;Arial Unicode MS" w:eastAsia="OpenSymbol;Arial Unicode MS" w:cs="OpenSymbol;Arial Unicode MS"/>
    </w:rPr>
  </w:style>
  <w:style w:type="character" w:styleId="Forte1">
    <w:name w:val="Forte1"/>
    <w:qFormat/>
    <w:rPr>
      <w:b/>
      <w:bCs/>
    </w:rPr>
  </w:style>
  <w:style w:type="character" w:styleId="Refdenotaderodap1">
    <w:name w:val="Ref. de nota de rodapé1"/>
    <w:qFormat/>
    <w:rPr>
      <w:vertAlign w:val="superscript"/>
    </w:rPr>
  </w:style>
  <w:style w:type="character" w:styleId="Hyperlink1">
    <w:name w:val="Hyperlink1"/>
    <w:qFormat/>
    <w:rPr>
      <w:color w:val="0000FF"/>
      <w:u w:val="single"/>
    </w:rPr>
  </w:style>
  <w:style w:type="character" w:styleId="Refdenotaderodap3">
    <w:name w:val="Ref. de nota de rodapé3"/>
    <w:qFormat/>
    <w:rPr>
      <w:vertAlign w:val="superscript"/>
    </w:rPr>
  </w:style>
  <w:style w:type="character" w:styleId="Refdenotadefim2">
    <w:name w:val="Ref. de nota de fim2"/>
    <w:qFormat/>
    <w:rPr>
      <w:vertAlign w:val="superscript"/>
    </w:rPr>
  </w:style>
  <w:style w:type="character" w:styleId="Refdenotaderodap4">
    <w:name w:val="Ref. de nota de rodapé4"/>
    <w:qFormat/>
    <w:rPr>
      <w:vertAlign w:val="superscript"/>
    </w:rPr>
  </w:style>
  <w:style w:type="character" w:styleId="Refdenotadefim3">
    <w:name w:val="Ref. de nota de fim3"/>
    <w:qFormat/>
    <w:rPr>
      <w:vertAlign w:val="superscript"/>
    </w:rPr>
  </w:style>
  <w:style w:type="character" w:styleId="Refdenotaderodap">
    <w:name w:val="Ref. de nota de rodapé"/>
    <w:qFormat/>
    <w:rPr>
      <w:vertAlign w:val="superscript"/>
    </w:rPr>
  </w:style>
  <w:style w:type="character" w:styleId="Refdenotadefim">
    <w:name w:val="Ref. de nota de fim"/>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Emphasis">
    <w:name w:val="Emphasis"/>
    <w:qFormat/>
    <w:rPr>
      <w:i/>
      <w:iCs/>
    </w:rPr>
  </w:style>
  <w:style w:type="character" w:styleId="Marcadores">
    <w:name w:val="Marcadores"/>
    <w:qFormat/>
    <w:rPr>
      <w:rFonts w:ascii="OpenSymbol;Arial Unicode MS" w:hAnsi="OpenSymbol;Arial Unicode MS" w:eastAsia="OpenSymbol;Arial Unicode MS" w:cs="OpenSymbol;Arial Unicode MS"/>
    </w:rPr>
  </w:style>
  <w:style w:type="character" w:styleId="FootnoteReference">
    <w:name w:val="footnote reference"/>
    <w:rPr>
      <w:vertAlign w:val="superscript"/>
    </w:rPr>
  </w:style>
  <w:style w:type="character" w:styleId="Internetlink">
    <w:name w:val="Internet link"/>
    <w:qFormat/>
    <w:rPr>
      <w:color w:val="0563C1"/>
      <w:u w:val="single"/>
    </w:rPr>
  </w:style>
  <w:style w:type="character" w:styleId="PageNumber">
    <w:name w:val="page number"/>
    <w:rPr>
      <w:rFonts w:ascii="Garamond" w:hAnsi="Garamond" w:eastAsia="Garamond" w:cs="Garamond"/>
      <w:color w:val="auto"/>
      <w:sz w:val="24"/>
      <w:lang w:val="pt-PT"/>
    </w:rPr>
  </w:style>
  <w:style w:type="character" w:styleId="DefaultParagraphFont">
    <w:name w:val="Default Paragraph Font"/>
    <w:qFormat/>
    <w:rPr/>
  </w:style>
  <w:style w:type="character" w:styleId="normaltextrun">
    <w:name w:val="normaltextrun"/>
    <w:basedOn w:val="DefaultParagraphFont"/>
    <w:qForma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Cambria"/>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Mangal;Cambria"/>
    </w:rPr>
  </w:style>
  <w:style w:type="paragraph" w:styleId="Ttulo2">
    <w:name w:val="Título2"/>
    <w:basedOn w:val="Normal"/>
    <w:next w:val="BodyText"/>
    <w:qFormat/>
    <w:pPr>
      <w:keepNext w:val="true"/>
      <w:spacing w:before="240" w:after="120"/>
    </w:pPr>
    <w:rPr>
      <w:rFonts w:ascii="Arial" w:hAnsi="Arial" w:eastAsia="Microsoft YaHei" w:cs="Mangal;Cambria"/>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Mangal;Cambria"/>
      <w:i/>
      <w:iCs/>
      <w:sz w:val="24"/>
      <w:szCs w:val="24"/>
    </w:rPr>
  </w:style>
  <w:style w:type="paragraph" w:styleId="Ttulo5">
    <w:name w:val="Título5"/>
    <w:basedOn w:val="Normal"/>
    <w:next w:val="BodyText"/>
    <w:qFormat/>
    <w:pPr>
      <w:keepNext w:val="true"/>
      <w:spacing w:before="240" w:after="120"/>
    </w:pPr>
    <w:rPr>
      <w:rFonts w:ascii="Liberation Sans;Arial" w:hAnsi="Liberation Sans;Arial" w:eastAsia="Microsoft YaHei" w:cs="Mangal;Cambria"/>
      <w:sz w:val="28"/>
      <w:szCs w:val="28"/>
    </w:rPr>
  </w:style>
  <w:style w:type="paragraph" w:styleId="Ttulo4">
    <w:name w:val="Título4"/>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3">
    <w:name w:val="Título3"/>
    <w:basedOn w:val="Normal"/>
    <w:next w:val="BodyText"/>
    <w:qFormat/>
    <w:pPr>
      <w:keepNext w:val="true"/>
      <w:spacing w:before="240" w:after="120"/>
    </w:pPr>
    <w:rPr>
      <w:rFonts w:ascii="Liberation Sans;Arial" w:hAnsi="Liberation Sans;Arial" w:eastAsia="Microsoft YaHei" w:cs="Arial"/>
      <w:sz w:val="28"/>
      <w:szCs w:val="28"/>
    </w:rPr>
  </w:style>
  <w:style w:type="paragraph" w:styleId="WW-Ttulo">
    <w:name w:val="WW-Título"/>
    <w:basedOn w:val="Ttulo2"/>
    <w:qFormat/>
    <w:pPr/>
    <w:rPr/>
  </w:style>
  <w:style w:type="paragraph" w:styleId="Subtitle">
    <w:name w:val="Subtitle"/>
    <w:basedOn w:val="Ttulo2"/>
    <w:next w:val="BodyText"/>
    <w:qFormat/>
    <w:pPr>
      <w:jc w:val="center"/>
    </w:pPr>
    <w:rPr>
      <w:i/>
      <w:iCs/>
    </w:rPr>
  </w:style>
  <w:style w:type="paragraph" w:styleId="Cabealhoerodap">
    <w:name w:val="Cabeçalho e rodapé"/>
    <w:basedOn w:val="Normal"/>
    <w:qFormat/>
    <w:pPr/>
    <w:rPr/>
  </w:style>
  <w:style w:type="paragraph" w:styleId="Cabealhoerodap1">
    <w:name w:val="Cabeçalho e rodapé1"/>
    <w:basedOn w:val="Normal"/>
    <w:qFormat/>
    <w:pPr>
      <w:suppressLineNumbers/>
      <w:tabs>
        <w:tab w:val="clear" w:pos="708"/>
        <w:tab w:val="center" w:pos="4819" w:leader="none"/>
        <w:tab w:val="right" w:pos="9638" w:leader="none"/>
      </w:tabs>
    </w:pPr>
    <w:rPr/>
  </w:style>
  <w:style w:type="paragraph" w:styleId="Cabealhoerodap2">
    <w:name w:val="Cabeçalho e rodapé2"/>
    <w:basedOn w:val="Normal"/>
    <w:qFormat/>
    <w:pPr>
      <w:suppressLineNumbers/>
      <w:tabs>
        <w:tab w:val="clear" w:pos="708"/>
        <w:tab w:val="center" w:pos="4819" w:leader="none"/>
        <w:tab w:val="right" w:pos="9638" w:leader="none"/>
      </w:tabs>
    </w:pPr>
    <w:rPr/>
  </w:style>
  <w:style w:type="paragraph" w:styleId="Cabealhoerodap3">
    <w:name w:val="Cabeçalho e rodapé3"/>
    <w:basedOn w:val="Normal"/>
    <w:qFormat/>
    <w:pPr>
      <w:suppressLineNumbers/>
      <w:tabs>
        <w:tab w:val="clear" w:pos="708"/>
        <w:tab w:val="center" w:pos="4819" w:leader="none"/>
        <w:tab w:val="right" w:pos="9638" w:leader="none"/>
      </w:tabs>
    </w:pPr>
    <w:rPr/>
  </w:style>
  <w:style w:type="paragraph" w:styleId="Header">
    <w:name w:val="header"/>
    <w:basedOn w:val="Normal"/>
    <w:pPr>
      <w:suppressLineNumbers/>
      <w:spacing w:lineRule="atLeast" w:line="100" w:before="0" w:after="0"/>
    </w:pPr>
    <w:rPr/>
  </w:style>
  <w:style w:type="paragraph" w:styleId="Footer">
    <w:name w:val="footer"/>
    <w:basedOn w:val="Normal"/>
    <w:pPr>
      <w:suppressLineNumbers/>
      <w:spacing w:lineRule="atLeast" w:line="100" w:before="0" w:after="0"/>
    </w:pPr>
    <w:rPr/>
  </w:style>
  <w:style w:type="paragraph" w:styleId="PargrafodaLista">
    <w:name w:val="Parágrafo da Lista"/>
    <w:basedOn w:val="Normal"/>
    <w:qFormat/>
    <w:pPr>
      <w:ind w:hanging="0" w:left="720" w:right="0"/>
    </w:pPr>
    <w:rPr/>
  </w:style>
  <w:style w:type="paragraph" w:styleId="BodyTextIndent">
    <w:name w:val="Body Text Indent"/>
    <w:basedOn w:val="Normal"/>
    <w:pPr>
      <w:spacing w:before="0" w:after="120"/>
      <w:ind w:hanging="0" w:left="283" w:right="0"/>
    </w:pPr>
    <w:rPr/>
  </w:style>
  <w:style w:type="paragraph" w:styleId="FootnoteText">
    <w:name w:val="footnote text"/>
    <w:basedOn w:val="Footer"/>
    <w:pPr>
      <w:widowControl w:val="false"/>
      <w:spacing w:before="0" w:after="60"/>
      <w:ind w:hanging="284" w:left="284" w:right="0"/>
      <w:jc w:val="both"/>
    </w:pPr>
    <w:rPr>
      <w:rFonts w:ascii="Times New Roman" w:hAnsi="Times New Roman" w:eastAsia="Times New Roman" w:cs="Times New Roman"/>
      <w:color w:val="000000"/>
      <w:sz w:val="24"/>
      <w:szCs w:val="20"/>
    </w:rPr>
  </w:style>
  <w:style w:type="paragraph" w:styleId="NormalWeb">
    <w:name w:val="Normal (Web)"/>
    <w:basedOn w:val="Normal"/>
    <w:qFormat/>
    <w:pPr>
      <w:spacing w:lineRule="atLeast" w:line="100" w:before="280" w:after="280"/>
    </w:pPr>
    <w:rPr>
      <w:rFonts w:ascii="Times New Roman" w:hAnsi="Times New Roman" w:eastAsia="Times New Roman" w:cs="Times New Roman"/>
      <w:sz w:val="24"/>
      <w:szCs w:val="24"/>
    </w:rPr>
  </w:style>
  <w:style w:type="paragraph" w:styleId="Corpo">
    <w:name w:val="Corpo"/>
    <w:basedOn w:val="Normal"/>
    <w:qFormat/>
    <w:pPr>
      <w:widowControl w:val="false"/>
      <w:spacing w:lineRule="auto" w:line="360" w:before="0" w:after="0"/>
      <w:ind w:firstLine="1134" w:left="0" w:right="0"/>
      <w:jc w:val="both"/>
    </w:pPr>
    <w:rPr>
      <w:rFonts w:ascii="Arial" w:hAnsi="Arial" w:cs="Arial"/>
      <w:sz w:val="24"/>
      <w:szCs w:val="24"/>
      <w:lang w:bidi="hi-IN"/>
    </w:rPr>
  </w:style>
  <w:style w:type="paragraph" w:styleId="Textodebalo">
    <w:name w:val="Texto de balão"/>
    <w:basedOn w:val="Normal"/>
    <w:qFormat/>
    <w:pPr>
      <w:spacing w:lineRule="atLeast" w:line="100" w:before="0" w:after="0"/>
    </w:pPr>
    <w:rPr>
      <w:rFonts w:ascii="Tahoma" w:hAnsi="Tahoma" w:cs="Tahoma"/>
      <w:sz w:val="16"/>
      <w:szCs w:val="16"/>
    </w:rPr>
  </w:style>
  <w:style w:type="paragraph" w:styleId="Contedodetabela">
    <w:name w:val="Conteúdo de tabela"/>
    <w:basedOn w:val="Normal"/>
    <w:qFormat/>
    <w:pPr>
      <w:suppressLineNumbers/>
    </w:pPr>
    <w:rPr/>
  </w:style>
  <w:style w:type="paragraph" w:styleId="Default">
    <w:name w:val="Default"/>
    <w:basedOn w:val="Normal"/>
    <w:qFormat/>
    <w:pPr/>
    <w:rPr>
      <w:rFonts w:ascii="Arial" w:hAnsi="Arial" w:eastAsia="Arial" w:cs="Arial"/>
      <w:color w:val="000000"/>
      <w:sz w:val="24"/>
    </w:rPr>
  </w:style>
  <w:style w:type="paragraph" w:styleId="Blocodecitao">
    <w:name w:val="Bloco de citação"/>
    <w:basedOn w:val="Normal"/>
    <w:qFormat/>
    <w:pPr>
      <w:spacing w:before="0" w:after="283"/>
      <w:ind w:hanging="0" w:left="567" w:right="567"/>
    </w:pPr>
    <w:rPr/>
  </w:style>
  <w:style w:type="paragraph" w:styleId="Recuodecorpodetexto22">
    <w:name w:val="Recuo de corpo de texto 22"/>
    <w:basedOn w:val="Normal"/>
    <w:qFormat/>
    <w:pPr>
      <w:ind w:firstLine="2127" w:left="0" w:right="0"/>
      <w:jc w:val="both"/>
    </w:pPr>
    <w:rPr>
      <w:rFonts w:ascii="Courier New" w:hAnsi="Courier New" w:cs="Courier New"/>
      <w:sz w:val="28"/>
      <w:szCs w:val="28"/>
    </w:rPr>
  </w:style>
  <w:style w:type="paragraph" w:styleId="Textosimples">
    <w:name w:val="Texto simples"/>
    <w:basedOn w:val="Normal"/>
    <w:qFormat/>
    <w:pPr>
      <w:spacing w:lineRule="auto" w:line="360"/>
      <w:jc w:val="both"/>
    </w:pPr>
    <w:rPr>
      <w:rFonts w:ascii="Courier New" w:hAnsi="Courier New" w:cs="Courier New"/>
      <w:sz w:val="20"/>
      <w:szCs w:val="20"/>
    </w:rPr>
  </w:style>
  <w:style w:type="paragraph" w:styleId="Recuodecorpodetexto31">
    <w:name w:val="Recuo de corpo de texto 31"/>
    <w:basedOn w:val="Normal"/>
    <w:qFormat/>
    <w:pPr>
      <w:ind w:firstLine="1985" w:left="0" w:right="0"/>
      <w:jc w:val="both"/>
    </w:pPr>
    <w:rPr>
      <w:rFonts w:ascii="Courier New" w:hAnsi="Courier New" w:cs="Courier New"/>
      <w:sz w:val="28"/>
      <w:szCs w:val="28"/>
    </w:rPr>
  </w:style>
  <w:style w:type="paragraph" w:styleId="notaderodap">
    <w:name w:val="nota de rodapé"/>
    <w:basedOn w:val="FootnoteText"/>
    <w:qFormat/>
    <w:pPr>
      <w:ind w:hanging="339" w:left="339" w:right="0"/>
    </w:pPr>
    <w:rPr>
      <w:rFonts w:ascii="Arial" w:hAnsi="Arial" w:cs="Arial"/>
      <w:sz w:val="16"/>
      <w:szCs w:val="16"/>
    </w:rPr>
  </w:style>
  <w:style w:type="paragraph" w:styleId="Ttulo1">
    <w:name w:val="Título1"/>
    <w:basedOn w:val="Ttulo2"/>
    <w:qFormat/>
    <w:pPr>
      <w:jc w:val="center"/>
    </w:pPr>
    <w:rPr>
      <w:b/>
      <w:bCs/>
      <w:sz w:val="56"/>
      <w:szCs w:val="56"/>
    </w:rPr>
  </w:style>
  <w:style w:type="paragraph" w:styleId="Recuodecorpodetexto21">
    <w:name w:val="Recuo de corpo de texto 21"/>
    <w:basedOn w:val="Normal"/>
    <w:qFormat/>
    <w:pPr>
      <w:ind w:firstLine="1800" w:left="0" w:right="0"/>
      <w:jc w:val="both"/>
    </w:pPr>
    <w:rPr>
      <w:sz w:val="26"/>
    </w:rPr>
  </w:style>
  <w:style w:type="paragraph" w:styleId="western">
    <w:name w:val="western"/>
    <w:basedOn w:val="Normal"/>
    <w:qFormat/>
    <w:pPr>
      <w:spacing w:before="280" w:after="119"/>
    </w:pPr>
    <w:rPr/>
  </w:style>
  <w:style w:type="paragraph" w:styleId="Ementa-Ttulo">
    <w:name w:val="Ementa - Título"/>
    <w:basedOn w:val="Normal"/>
    <w:qFormat/>
    <w:pPr>
      <w:spacing w:lineRule="auto" w:line="240" w:before="0" w:after="0"/>
      <w:ind w:hanging="0" w:left="2835" w:right="0"/>
      <w:jc w:val="both"/>
    </w:pPr>
    <w:rPr>
      <w:rFonts w:ascii="Arial" w:hAnsi="Arial" w:eastAsia="Times New Roman" w:cs="Arial"/>
      <w:b/>
      <w:caps/>
      <w:color w:val="000000"/>
      <w:szCs w:val="20"/>
    </w:rPr>
  </w:style>
  <w:style w:type="paragraph" w:styleId="Ementa-Corpo">
    <w:name w:val="Ementa - Corpo"/>
    <w:basedOn w:val="Normal"/>
    <w:qFormat/>
    <w:pPr>
      <w:spacing w:lineRule="auto" w:line="240" w:before="0" w:after="0"/>
      <w:ind w:hanging="0" w:left="2835" w:right="0"/>
      <w:jc w:val="both"/>
    </w:pPr>
    <w:rPr>
      <w:rFonts w:ascii="Arial" w:hAnsi="Arial" w:eastAsia="Times New Roman" w:cs="Arial"/>
      <w:b/>
      <w:color w:val="000000"/>
      <w:szCs w:val="20"/>
    </w:rPr>
  </w:style>
  <w:style w:type="paragraph" w:styleId="Standard">
    <w:name w:val="Standard"/>
    <w:qFormat/>
    <w:pPr>
      <w:widowControl/>
      <w:suppressAutoHyphens w:val="true"/>
      <w:kinsoku w:val="true"/>
      <w:overflowPunct w:val="true"/>
      <w:autoSpaceDE w:val="true"/>
      <w:bidi w:val="0"/>
      <w:textAlignment w:val="baseline"/>
    </w:pPr>
    <w:rPr>
      <w:rFonts w:ascii="Liberation Serif;Times New Roman" w:hAnsi="Liberation Serif;Times New Roman" w:eastAsia="NSimSun" w:cs="Arial"/>
      <w:color w:val="auto"/>
      <w:kern w:val="2"/>
      <w:sz w:val="24"/>
      <w:szCs w:val="24"/>
      <w:lang w:val="pt-BR" w:eastAsia="zh-CN" w:bidi="hi-IN"/>
    </w:rPr>
  </w:style>
  <w:style w:type="paragraph" w:styleId="Textopadre3oMP">
    <w:name w:val="Texto padrãe3o MP"/>
    <w:qFormat/>
    <w:pPr>
      <w:widowControl w:val="false"/>
      <w:suppressAutoHyphens w:val="true"/>
      <w:kinsoku w:val="true"/>
      <w:overflowPunct w:val="true"/>
      <w:autoSpaceDE w:val="true"/>
      <w:bidi w:val="0"/>
      <w:spacing w:lineRule="auto" w:line="360"/>
      <w:ind w:firstLine="1701" w:left="0" w:right="0"/>
      <w:jc w:val="both"/>
    </w:pPr>
    <w:rPr>
      <w:rFonts w:ascii="Arial" w:hAnsi="Arial" w:eastAsia="Times New Roman" w:cs="Liberation Serif;Times New Roman"/>
      <w:color w:val="auto"/>
      <w:kern w:val="2"/>
      <w:sz w:val="24"/>
      <w:szCs w:val="24"/>
      <w:lang w:val="pt-BR" w:eastAsia="zh-CN" w:bidi="hi-IN"/>
    </w:rPr>
  </w:style>
  <w:style w:type="paragraph" w:styleId="Textbody">
    <w:name w:val="Text body"/>
    <w:basedOn w:val="Standard"/>
    <w:qFormat/>
    <w:pPr>
      <w:spacing w:lineRule="auto" w:line="276" w:before="0" w:after="140"/>
    </w:pPr>
    <w:rPr/>
  </w:style>
  <w:style w:type="paragraph" w:styleId="Footnote">
    <w:name w:val="Footnote"/>
    <w:basedOn w:val="Standard"/>
    <w:qFormat/>
    <w:pPr>
      <w:suppressLineNumbers/>
      <w:ind w:hanging="339" w:left="339" w:right="0"/>
    </w:pPr>
    <w:rPr>
      <w:sz w:val="20"/>
      <w:szCs w:val="20"/>
    </w:rPr>
  </w:style>
  <w:style w:type="paragraph" w:styleId="footnote1">
    <w:name w:val="footnote1"/>
    <w:qFormat/>
    <w:pPr>
      <w:widowControl/>
      <w:suppressAutoHyphens w:val="true"/>
      <w:kinsoku w:val="true"/>
      <w:overflowPunct w:val="true"/>
      <w:autoSpaceDE w:val="false"/>
      <w:bidi w:val="0"/>
    </w:pPr>
    <w:rPr>
      <w:rFonts w:ascii="Times New Roman" w:hAnsi="Times New Roman" w:eastAsia="Calibri" w:cs="Times New Roman"/>
      <w:color w:val="000000"/>
      <w:sz w:val="20"/>
      <w:szCs w:val="20"/>
      <w:lang w:val="pt-BR" w:eastAsia="zh-CN" w:bidi="ar-SA"/>
    </w:rPr>
  </w:style>
  <w:style w:type="paragraph" w:styleId="LO-normal">
    <w:name w:val="LO-normal"/>
    <w:qFormat/>
    <w:pPr>
      <w:widowControl/>
      <w:suppressAutoHyphens w:val="true"/>
      <w:kinsoku w:val="true"/>
      <w:overflowPunct w:val="true"/>
      <w:autoSpaceDE w:val="true"/>
      <w:bidi w:val="0"/>
      <w:spacing w:lineRule="auto" w:line="276"/>
    </w:pPr>
    <w:rPr>
      <w:rFonts w:ascii="Arial" w:hAnsi="Arial" w:eastAsia="Arial" w:cs="Arial"/>
      <w:color w:val="auto"/>
      <w:sz w:val="22"/>
      <w:szCs w:val="22"/>
      <w:lang w:val="en-US" w:eastAsia="zh-CN" w:bidi="hi-IN"/>
    </w:rPr>
  </w:style>
  <w:style w:type="paragraph" w:styleId="Recuodecorpodetexto32">
    <w:name w:val="Recuo de corpo de texto 32"/>
    <w:basedOn w:val="Normal"/>
    <w:qFormat/>
    <w:pPr>
      <w:ind w:firstLine="1985" w:left="0" w:right="0"/>
      <w:jc w:val="both"/>
    </w:pPr>
    <w:rPr>
      <w:rFonts w:ascii="Courier New" w:hAnsi="Courier New" w:cs="Courier New"/>
      <w:sz w:val="28"/>
      <w:szCs w:val="28"/>
    </w:rPr>
  </w:style>
  <w:style w:type="paragraph" w:styleId="Padro">
    <w:name w:val="Padrão"/>
    <w:qFormat/>
    <w:pPr>
      <w:widowControl w:val="false"/>
      <w:suppressAutoHyphens w:val="true"/>
      <w:kinsoku w:val="true"/>
      <w:overflowPunct w:val="true"/>
      <w:autoSpaceDE w:val="true"/>
      <w:bidi w:val="0"/>
    </w:pPr>
    <w:rPr>
      <w:rFonts w:ascii="Arial" w:hAnsi="Arial" w:eastAsia="Symbol" w:cs="Liberation Serif;Times New Roman"/>
      <w:color w:val="000000"/>
      <w:kern w:val="2"/>
      <w:sz w:val="36"/>
      <w:szCs w:val="24"/>
      <w:lang w:val="pt-BR" w:eastAsia="zh-CN" w:bidi="hi-IN"/>
    </w:rPr>
  </w:style>
  <w:style w:type="paragraph" w:styleId="ListParagraph">
    <w:name w:val="List Paragraph"/>
    <w:basedOn w:val="Normal"/>
    <w:qFormat/>
    <w:pPr>
      <w:ind w:hanging="0" w:left="1994" w:right="76"/>
      <w:jc w:val="both"/>
    </w:pPr>
    <w:rPr>
      <w:rFonts w:ascii="Times New Roman" w:hAnsi="Times New Roman" w:eastAsia="Times New Roman" w:cs="Times New Roman"/>
      <w:lang w:val="pt-PT" w:eastAsia="en-US" w:bidi="ar-SA"/>
    </w:rPr>
  </w:style>
  <w:style w:type="paragraph" w:styleId="footnote2">
    <w:name w:val="footnote2"/>
    <w:qFormat/>
    <w:pPr>
      <w:widowControl/>
      <w:suppressAutoHyphens w:val="true"/>
      <w:kinsoku w:val="true"/>
      <w:overflowPunct w:val="true"/>
      <w:autoSpaceDE w:val="false"/>
      <w:bidi w:val="0"/>
    </w:pPr>
    <w:rPr>
      <w:rFonts w:ascii="Times New Roman" w:hAnsi="Times New Roman" w:eastAsia="Calibri" w:cs="Times New Roman"/>
      <w:color w:val="000000"/>
      <w:sz w:val="20"/>
      <w:szCs w:val="20"/>
      <w:lang w:val="pt-BR" w:eastAsia="zh-CN" w:bidi="ar-SA"/>
    </w:rPr>
  </w:style>
  <w:style w:type="paragraph" w:styleId="Standard1">
    <w:name w:val="Standard1"/>
    <w:qFormat/>
    <w:pPr>
      <w:widowControl/>
      <w:suppressAutoHyphens w:val="true"/>
      <w:kinsoku w:val="true"/>
      <w:overflowPunct w:val="true"/>
      <w:autoSpaceDE w:val="true"/>
      <w:bidi w:val="0"/>
      <w:spacing w:lineRule="auto" w:line="276" w:before="0" w:after="200"/>
      <w:jc w:val="left"/>
      <w:textAlignment w:val="baseline"/>
    </w:pPr>
    <w:rPr>
      <w:rFonts w:ascii="Calibri" w:hAnsi="Calibri" w:eastAsia="Liberation Serif" w:cs="Liberation Serif"/>
      <w:color w:val="000000"/>
      <w:kern w:val="2"/>
      <w:sz w:val="22"/>
      <w:szCs w:val="24"/>
      <w:lang w:val="pt-BR" w:eastAsia="zh-CN" w:bidi="hi-IN"/>
    </w:rPr>
  </w:style>
  <w:style w:type="paragraph" w:styleId="Textbody1">
    <w:name w:val="Text body1"/>
    <w:basedOn w:val="Standard1"/>
    <w:qFormat/>
    <w:pPr>
      <w:spacing w:lineRule="auto" w:line="240" w:before="0" w:after="0"/>
    </w:pPr>
    <w:rPr/>
  </w:style>
  <w:style w:type="paragraph" w:styleId="CAOEduc">
    <w:name w:val="CAOEduc"/>
    <w:basedOn w:val="Normal"/>
    <w:qFormat/>
    <w:pPr>
      <w:tabs>
        <w:tab w:val="clear" w:pos="708"/>
        <w:tab w:val="left" w:pos="1134" w:leader="none"/>
      </w:tabs>
    </w:pPr>
    <w:rPr>
      <w:rFonts w:eastAsia="Garamond" w:cs="Garamond"/>
      <w:color w:themeColor="dark1" w:val="000000"/>
    </w:rPr>
  </w:style>
  <w:style w:type="paragraph" w:styleId="CitaoCAOEDUC">
    <w:name w:val="Citação CAOEDUC"/>
    <w:basedOn w:val="Normal"/>
    <w:qFormat/>
    <w:pPr>
      <w:ind w:hanging="0" w:left="2070"/>
    </w:pPr>
    <w:rPr>
      <w:rFonts w:eastAsia="Times New Roma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3877</TotalTime>
  <Application>LibreOffice/25.2.5.2$Windows_X86_64 LibreOffice_project/03d19516eb2e1dd5d4ccd751a0d6f35f35e08022</Application>
  <AppVersion>15.0000</AppVersion>
  <Pages>35</Pages>
  <Words>11349</Words>
  <Characters>63495</Characters>
  <CharactersWithSpaces>74787</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2025-08-04T16:08:00Z</dcterms:created>
  <dc:creator/>
  <dc:description/>
  <dc:language>pt-BR</dc:language>
  <cp:lastModifiedBy/>
  <dcterms:modified xsi:type="dcterms:W3CDTF">2025-09-24T14:40:50Z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