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>TERMO DE ADESÃO AO PROJETO FALA QUE SALVA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Base legal: Ato Normativo nº 142/2020 – Regulamenta a participação de membros em projetos estratégicos do MPCE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1. IDENTIFICAÇÃO DO PROJETO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 xml:space="preserve">Projeto: </w:t>
      </w:r>
      <w:r>
        <w:rPr>
          <w:rFonts w:ascii="Times New Roman" w:hAnsi="Times New Roman"/>
          <w:sz w:val="24"/>
          <w:szCs w:val="24"/>
          <w:lang w:val="pt-BR" w:eastAsia="en-US" w:bidi="ar-SA"/>
        </w:rPr>
        <w:t>Fala que Salva</w:t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>Perspectiva Estratégica:</w:t>
      </w:r>
      <w:r>
        <w:rPr>
          <w:rFonts w:ascii="Times New Roman" w:hAnsi="Times New Roman"/>
          <w:sz w:val="24"/>
          <w:szCs w:val="24"/>
          <w:lang w:val="pt-BR" w:eastAsia="en-US" w:bidi="ar-SA"/>
        </w:rPr>
        <w:t xml:space="preserve"> Resultados para a Sociedade</w:t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>Objetivo Estratégico:</w:t>
      </w:r>
      <w:r>
        <w:rPr>
          <w:rFonts w:ascii="Times New Roman" w:hAnsi="Times New Roman"/>
          <w:sz w:val="24"/>
          <w:szCs w:val="24"/>
          <w:lang w:val="pt-BR" w:eastAsia="en-US" w:bidi="ar-SA"/>
        </w:rPr>
        <w:t xml:space="preserve"> Intensificar o diálogo com a sociedade e fomentar a solução pacífica de conflitos.</w:t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 xml:space="preserve">Gerente do Projeto: </w:t>
      </w:r>
      <w:r>
        <w:rPr>
          <w:rFonts w:ascii="Times New Roman" w:hAnsi="Times New Roman"/>
          <w:sz w:val="24"/>
          <w:szCs w:val="24"/>
          <w:lang w:val="pt-BR" w:eastAsia="en-US" w:bidi="ar-SA"/>
        </w:rPr>
        <w:t>Antônio Forte de Souza Júnior</w:t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 xml:space="preserve">Unidade Responsável: </w:t>
      </w:r>
      <w:r>
        <w:rPr>
          <w:rFonts w:ascii="Times New Roman" w:hAnsi="Times New Roman"/>
          <w:sz w:val="24"/>
          <w:szCs w:val="24"/>
          <w:lang w:val="pt-BR" w:eastAsia="en-US" w:bidi="ar-SA"/>
        </w:rPr>
        <w:t>Centro de Apoio Operacional da Educação (CAOEDUC)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2. IDENTIFICAÇÃO DO ADERENTE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>Nome Completo: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 xml:space="preserve">Órgão de Execução: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pt-BR" w:eastAsia="en-US" w:bidi="ar-SA"/>
        </w:rPr>
      </w:pPr>
      <w:r>
        <w:rPr>
          <w:rFonts w:ascii="Times New Roman" w:hAnsi="Times New Roman"/>
          <w:b/>
          <w:bCs/>
          <w:sz w:val="24"/>
          <w:szCs w:val="24"/>
          <w:lang w:val="pt-BR" w:eastAsia="en-US" w:bidi="ar-SA"/>
        </w:rPr>
        <w:t xml:space="preserve">Procedimento Administrativo: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3. FINALIDADE DO TERMO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Formalizar a adesão do(a) membro(a) ao Projeto Fala que Salva, conforme Ato Normativo nº 142/2020.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4. CONTEXTUALIZAÇÃO DO PROJETO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O projeto visa proteger crianças e adolescentes através de ações educativas, enfrentando o silenciamento imposto por facções criminosas.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5. OBJETIVOS DO PROJETO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Sensibilizar sobre riscos relacionados às drogas e criminalidade.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Fortalecer a presença institucional do MPCE.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Apoiar a retomada/ampliação do PROERD/PMCE.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Divulgar canais institucionais de apoio psicossocial.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6. ESCOPO DA PARTICIPAÇÃO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Abertura de Procedimento Administrativo para acompanhamento das ações do projeto.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 xml:space="preserve">Preencher o formulário eletrônico disponível no link </w:t>
      </w:r>
      <w:hyperlink r:id="rId2">
        <w:r>
          <w:rPr>
            <w:rStyle w:val="Hyperlink"/>
            <w:rFonts w:ascii="Times New Roman" w:hAnsi="Times New Roman"/>
            <w:sz w:val="24"/>
            <w:szCs w:val="24"/>
            <w:lang w:val="pt-BR" w:eastAsia="en-US" w:bidi="ar-SA"/>
          </w:rPr>
          <w:t>https://forms.cloud.microsoft/r/87BbT8kWX1</w:t>
        </w:r>
      </w:hyperlink>
      <w:r>
        <w:rPr>
          <w:rFonts w:ascii="Times New Roman" w:hAnsi="Times New Roman"/>
          <w:sz w:val="24"/>
          <w:szCs w:val="24"/>
          <w:lang w:val="pt-BR" w:eastAsia="en-US" w:bidi="ar-SA"/>
        </w:rPr>
        <w:t>, para compor o Banco de Talentos.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Requisitar à Secretaria Municipal da Educação a relação das escolas da Rede Pública Municipal que ofertam as séries finais do 7º ao 9º ano, do Ensino Fundamental.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Requisitar à Coordenadoria Regional de Desenvolvimento da Educação (CREDE) a relação das escolas da Rede Estadual de Ensino.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Fomentar a participação de policiais civis, militares, bombeiros e guardas municipais.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Realizar palestras educativas nas escolas selecionadas.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Participar das articulações interinstitucionais e registrar informações em sistemas oficiais.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7. RESPONSABILIDADES DO(A) ADERENTE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Cumprir diretrizes institucionais, atuar de forma colaborativa e registrar adequadamente suas ações.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Ao final da participação, fará jus a CERTIDÃO DE PARTICIPAÇÃO para fins de pontuação para promoção, nos termos do Ato Normativo nº 142/2020 (artigos aplicáveis).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8. PRAZO DE VIGÊNCIA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Vigência até novembro/2027, salvo manifestação formal de desligamento.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640"/>
      </w:tblGrid>
      <w:tr>
        <w:trPr/>
        <w:tc>
          <w:tcPr>
            <w:tcW w:w="8640" w:type="dxa"/>
            <w:tcBorders/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pt-BR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en-US" w:bidi="ar-SA"/>
              </w:rPr>
              <w:t>9. DECLARAÇÃO DO(A) ADERENTE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both"/>
        <w:rPr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  <w:t>Declaro ciência das responsabilidades e concordo em participar do projeto Fala que Salva.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pt-BR" w:eastAsia="en-US" w:bidi="ar-SA"/>
        </w:rPr>
      </w:pPr>
      <w:r>
        <w:rPr>
          <w:rFonts w:ascii="Times New Roman" w:hAnsi="Times New Roman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4"/>
          <w:szCs w:val="24"/>
        </w:rPr>
        <w:t>Promotor(a) de Justiça</w:t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800" w:right="1800" w:gutter="0" w:header="1440" w:top="2853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71795" cy="480060"/>
          <wp:effectExtent l="0" t="0" r="0" b="0"/>
          <wp:docPr id="1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e_rI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1795" cy="4800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normal1"/>
      <w:spacing w:before="0" w:after="57"/>
      <w:jc w:val="center"/>
      <w:rPr>
        <w:rFonts w:ascii="Times New Roman" w:hAnsi="Times New Roman" w:eastAsia="Times New Roman" w:cs="Times New Roman"/>
        <w:b/>
        <w:color w:val="000000"/>
        <w:sz w:val="23"/>
        <w:szCs w:val="23"/>
      </w:rPr>
    </w:pPr>
    <w:r>
      <w:rPr>
        <w:rFonts w:eastAsia="Times New Roman" w:cs="Times New Roman" w:ascii="Times New Roman" w:hAnsi="Times New Roman"/>
        <w:b/>
        <w:color w:val="000000"/>
      </w:rPr>
      <w:t>PROCURADORIA-GERAL DE JUSTIÇA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71795" cy="480060"/>
          <wp:effectExtent l="0" t="0" r="0" b="0"/>
          <wp:docPr id="2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e_rI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1795" cy="4800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normal1"/>
      <w:spacing w:before="0" w:after="57"/>
      <w:jc w:val="center"/>
      <w:rPr>
        <w:rFonts w:ascii="Times New Roman" w:hAnsi="Times New Roman" w:eastAsia="Times New Roman" w:cs="Times New Roman"/>
        <w:b/>
        <w:color w:val="000000"/>
        <w:sz w:val="23"/>
        <w:szCs w:val="23"/>
      </w:rPr>
    </w:pPr>
    <w:r>
      <w:rPr>
        <w:rFonts w:eastAsia="Times New Roman" w:cs="Times New Roman" w:ascii="Times New Roman" w:hAnsi="Times New Roman"/>
        <w:b/>
        <w:color w:val="000000"/>
      </w:rPr>
      <w:t>PROCURADORIA-GERAL DE JUSTIÇA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LineNumber">
    <w:name w:val="line number"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0000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0000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000000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000000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000000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0000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00000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000000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000000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000000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000000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000000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000000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000000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000000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000000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000000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000000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000000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cloud.microsoft/r/87BbT8kWX1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LibreOffice/25.8.5.2$Windows_X86_64 LibreOffice_project/9c8b85f387cc00a89945a79c9e6239f32e450ac2</Application>
  <AppVersion>15.0000</AppVersion>
  <Pages>2</Pages>
  <Words>344</Words>
  <Characters>2209</Characters>
  <CharactersWithSpaces>2504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2026-03-27T12:47:21Z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