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TERMO DE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ADESÃO</w:t>
      </w:r>
      <w:r>
        <w:rPr>
          <w:rFonts w:ascii="Times New Roman" w:hAnsi="Times New Roman"/>
          <w:b/>
          <w:bCs/>
          <w:sz w:val="24"/>
          <w:szCs w:val="24"/>
        </w:rPr>
        <w:t xml:space="preserve"> AO PROJETO FALA QUE SALVA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 legal: Ato Normativo nº 142/2020 – Regulamenta a participação de membros em projetos estratégicos do MPCE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IDENTIFICAÇÃO DO PROJETO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Projeto: </w:t>
      </w:r>
      <w:r>
        <w:rPr>
          <w:rFonts w:ascii="Times New Roman" w:hAnsi="Times New Roman"/>
          <w:sz w:val="24"/>
          <w:szCs w:val="24"/>
        </w:rPr>
        <w:t>Fala que Salva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Perspectiva Estratégica:</w:t>
      </w:r>
      <w:r>
        <w:rPr>
          <w:rFonts w:ascii="Times New Roman" w:hAnsi="Times New Roman"/>
          <w:sz w:val="24"/>
          <w:szCs w:val="24"/>
        </w:rPr>
        <w:t xml:space="preserve"> Resultados para a Sociedade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Objetivo Estratégico:</w:t>
      </w:r>
      <w:r>
        <w:rPr>
          <w:rFonts w:ascii="Times New Roman" w:hAnsi="Times New Roman"/>
          <w:sz w:val="24"/>
          <w:szCs w:val="24"/>
        </w:rPr>
        <w:t xml:space="preserve"> Intensificar o diálogo com a </w:t>
      </w:r>
      <w:r>
        <w:rPr>
          <w:rFonts w:ascii="Times New Roman" w:hAnsi="Times New Roman"/>
          <w:sz w:val="24"/>
          <w:szCs w:val="24"/>
          <w:lang w:val="pt-BR"/>
        </w:rPr>
        <w:t>sociedade</w:t>
      </w:r>
      <w:r>
        <w:rPr>
          <w:rFonts w:ascii="Times New Roman" w:hAnsi="Times New Roman"/>
          <w:sz w:val="24"/>
          <w:szCs w:val="24"/>
        </w:rPr>
        <w:t xml:space="preserve"> e fomentar a solução pacífica de conflitos.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Gerente do Projeto: </w:t>
      </w:r>
      <w:r>
        <w:rPr>
          <w:rFonts w:ascii="Times New Roman" w:hAnsi="Times New Roman"/>
          <w:sz w:val="24"/>
          <w:szCs w:val="24"/>
        </w:rPr>
        <w:t>Antônio Forte de Souza Júnior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Unidade Responsável: </w:t>
      </w:r>
      <w:r>
        <w:rPr>
          <w:rFonts w:ascii="Times New Roman" w:hAnsi="Times New Roman"/>
          <w:sz w:val="24"/>
          <w:szCs w:val="24"/>
        </w:rPr>
        <w:t>Centro de Apoio Operacional da Educação (CAOEDUC)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FINALIDADE DO TERMO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Formalizar a adesão do(a) membro(a) ao Projeto Fala que Salva, conforme Ato Normativo nº 142/2020.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CONTEXTUALIZAÇÃO DO PROJETO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O projeto visa proteger crianças e adolescentes através de ações educativas, enfrentando o silenciamento imposto por facções criminosas.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OBJETIVOS DO PROJETO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Sensibilizar sobre riscos relacionados às drogas e criminalidade.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Fortalecer a presença institucional do MPCE.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Apoiar a retomada/ampliação do PROERD/PMCE.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Divulgar canais institucionais de apoio psicossocial.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 ESCOPO DA PARTICIPAÇÃO (ATUALIZADO)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Abertura de Procedimento Administrativo para acompanhamento das ações do projeto.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Requisitar a relação das escolas da Rede Pública Municipal que ofertam as séries finais do 7º ao 9º ano, do Ensino Fundamental.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Fomentar a participação de policiais civis, militares, bombeiros e guardas municipais.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Realizar palestras educativas nas escolas selecionadas.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Participar das articulações interinstitucionais e registrar informações em sistemas oficiais.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 RESPONSABILIDADES DO(A) ADERENTE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Cumprir diretrizes institucionais, atuar de forma colaborativa e registrar adequadamente suas ações.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final da participação, fará jus a CERTIDÃO DE PARTICIPAÇÃO para fins de pontuação para promoção, nos termos do Ato Normativo nº 142/2020 (artigos aplicáveis).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 PRAZO DE VIGÊNCIA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Vigência até novembro/2027, salvo manifestação formal de desligamento.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 DECLARAÇÃO DO(A) ADERENTE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Declaro ciência das responsabilidades e concordo em participar do projeto Fala que Salva.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4"/>
          <w:szCs w:val="24"/>
        </w:rPr>
        <w:t>Promotor(a) de Justiça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800" w:right="1800" w:gutter="0" w:header="1440" w:top="2853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471795" cy="480060"/>
          <wp:effectExtent l="0" t="0" r="0" b="0"/>
          <wp:docPr id="1" name="ole_rId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e_rId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71795" cy="4800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>
    <w:pPr>
      <w:pStyle w:val="normal1"/>
      <w:spacing w:before="0" w:after="57"/>
      <w:jc w:val="center"/>
      <w:rPr>
        <w:rFonts w:ascii="Times New Roman" w:hAnsi="Times New Roman" w:eastAsia="Times New Roman" w:cs="Times New Roman"/>
        <w:b/>
        <w:color w:val="000000"/>
        <w:sz w:val="23"/>
        <w:szCs w:val="23"/>
      </w:rPr>
    </w:pPr>
    <w:r>
      <w:rPr>
        <w:rFonts w:eastAsia="Times New Roman" w:cs="Times New Roman" w:ascii="Times New Roman" w:hAnsi="Times New Roman"/>
        <w:b/>
        <w:color w:val="000000"/>
      </w:rPr>
      <w:t>PROCURADORIA-GERAL DE JUSTIÇA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471795" cy="480060"/>
          <wp:effectExtent l="0" t="0" r="0" b="0"/>
          <wp:docPr id="2" name="ole_rId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le_rId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71795" cy="4800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>
    <w:pPr>
      <w:pStyle w:val="normal1"/>
      <w:spacing w:before="0" w:after="57"/>
      <w:jc w:val="center"/>
      <w:rPr>
        <w:rFonts w:ascii="Times New Roman" w:hAnsi="Times New Roman" w:eastAsia="Times New Roman" w:cs="Times New Roman"/>
        <w:b/>
        <w:color w:val="000000"/>
        <w:sz w:val="23"/>
        <w:szCs w:val="23"/>
      </w:rPr>
    </w:pPr>
    <w:r>
      <w:rPr>
        <w:rFonts w:eastAsia="Times New Roman" w:cs="Times New Roman" w:ascii="Times New Roman" w:hAnsi="Times New Roman"/>
        <w:b/>
        <w:color w:val="000000"/>
      </w:rPr>
      <w:t>PROCURADORIA-GERAL DE JUSTIÇA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210"/>
  <w:defaultTabStop w:val="720"/>
  <w:mailMerge>
    <w:mainDocumentType w:val="formLetters"/>
    <w:dataType w:val="textFile"/>
    <w:query w:val="SELECT * FROM Endereços.dbo.Planilha1$"/>
  </w:mailMerge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LineNumber">
    <w:name w:val="line number"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LibreOffice/25.2.7.2$Windows_X86_64 LibreOffice_project/5cbfd1ab6520636bb5f7b99185aa69bd7456825d</Application>
  <AppVersion>15.0000</AppVersion>
  <Pages>2</Pages>
  <Words>292</Words>
  <Characters>1858</Characters>
  <CharactersWithSpaces>2108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2026-03-05T14:08:11Z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