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E2D5C7" w14:textId="77777777" w:rsidR="00B37B58" w:rsidRDefault="00B37B58">
      <w:pPr>
        <w:pStyle w:val="western"/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1D302471" w14:textId="77777777" w:rsidR="00B37B58" w:rsidRDefault="00B37B58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</w:p>
    <w:p w14:paraId="5AF2B1CE" w14:textId="77777777" w:rsidR="00B37B58" w:rsidRDefault="00BF6B27">
      <w:pPr>
        <w:numPr>
          <w:ilvl w:val="0"/>
          <w:numId w:val="1"/>
        </w:numPr>
        <w:jc w:val="center"/>
      </w:pPr>
      <w:r>
        <w:rPr>
          <w:rStyle w:val="Forte"/>
          <w:rFonts w:ascii="Times New Roman" w:hAnsi="Times New Roman" w:cs="Times New Roman"/>
          <w:shd w:val="clear" w:color="auto" w:fill="FFFF00"/>
        </w:rPr>
        <w:t>RECOMENDAÇÃO Nº ***/202*</w:t>
      </w:r>
    </w:p>
    <w:p w14:paraId="2B9C12DD" w14:textId="77777777" w:rsidR="00B37B58" w:rsidRDefault="00B37B58">
      <w:pPr>
        <w:numPr>
          <w:ilvl w:val="0"/>
          <w:numId w:val="1"/>
        </w:numPr>
        <w:tabs>
          <w:tab w:val="left" w:pos="1701"/>
        </w:tabs>
        <w:ind w:left="567"/>
        <w:jc w:val="both"/>
        <w:rPr>
          <w:rFonts w:ascii="Times New Roman" w:hAnsi="Times New Roman" w:cs="Times New Roman"/>
        </w:rPr>
      </w:pPr>
    </w:p>
    <w:p w14:paraId="1D8C78C3" w14:textId="77777777" w:rsidR="00B37B58" w:rsidRDefault="00B37B58">
      <w:pPr>
        <w:numPr>
          <w:ilvl w:val="0"/>
          <w:numId w:val="1"/>
        </w:numPr>
        <w:tabs>
          <w:tab w:val="left" w:pos="1701"/>
        </w:tabs>
        <w:ind w:left="567"/>
        <w:jc w:val="both"/>
        <w:rPr>
          <w:rFonts w:ascii="Times New Roman" w:hAnsi="Times New Roman" w:cs="Times New Roman"/>
        </w:rPr>
      </w:pPr>
    </w:p>
    <w:p w14:paraId="31018777" w14:textId="77777777" w:rsidR="00B37B58" w:rsidRDefault="00B37B58">
      <w:pPr>
        <w:numPr>
          <w:ilvl w:val="0"/>
          <w:numId w:val="1"/>
        </w:numPr>
        <w:ind w:left="2835"/>
        <w:jc w:val="both"/>
        <w:rPr>
          <w:rFonts w:ascii="Times New Roman" w:hAnsi="Times New Roman" w:cs="Times New Roman"/>
          <w:sz w:val="18"/>
          <w:szCs w:val="18"/>
        </w:rPr>
      </w:pPr>
    </w:p>
    <w:p w14:paraId="22B6A3AB" w14:textId="77777777" w:rsidR="00B37B58" w:rsidRDefault="00BF6B27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 MINISTÉRIO PÚBLICO DO ESTADO DO CEARÁ</w:t>
      </w:r>
      <w:r>
        <w:rPr>
          <w:rFonts w:ascii="Times New Roman" w:hAnsi="Times New Roman" w:cs="Times New Roman"/>
          <w:color w:val="000000"/>
        </w:rPr>
        <w:t>, por intermédio do Promotor de Justiça titular da Promotoria de Justiça da comarca</w:t>
      </w:r>
      <w:r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  <w:highlight w:val="yellow"/>
        </w:rPr>
        <w:t>****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color w:val="000000"/>
        </w:rPr>
        <w:t xml:space="preserve"> no uso das atribuições que lhe são conferidas pelos artigos 129, incisos III, VI e IX, da Constituição Federal de 1988; artigo 26, inciso I, e alíneas, da Lei Federal nº 8.625/93, artigo 7º, inciso I, da Lei Complementar Federal nº 75/93, e atendendo às determinações constantes da Resolução nº 036/2016 do OECPJ/MPCE;</w:t>
      </w:r>
    </w:p>
    <w:p w14:paraId="53B19CE1" w14:textId="77777777" w:rsidR="00B37B58" w:rsidRDefault="00BF6B27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 xml:space="preserve">CONSIDERANDO </w:t>
      </w:r>
      <w:r>
        <w:rPr>
          <w:rStyle w:val="A3"/>
          <w:rFonts w:ascii="Times New Roman" w:hAnsi="Times New Roman" w:cs="Times New Roman"/>
          <w:sz w:val="24"/>
        </w:rPr>
        <w:t>que</w:t>
      </w:r>
      <w:r>
        <w:rPr>
          <w:rFonts w:ascii="Times New Roman" w:eastAsia="Times New Roman" w:hAnsi="Times New Roman" w:cs="Times New Roman"/>
        </w:rPr>
        <w:t xml:space="preserve">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IV);</w:t>
      </w:r>
    </w:p>
    <w:p w14:paraId="5FDC41B2" w14:textId="77777777" w:rsidR="00B37B58" w:rsidRDefault="00BF6B27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CONSIDERANDO</w:t>
      </w:r>
      <w:r>
        <w:rPr>
          <w:rFonts w:ascii="Times New Roman" w:hAnsi="Times New Roman" w:cs="Times New Roman"/>
          <w:color w:val="000000"/>
        </w:rPr>
        <w:t xml:space="preserve"> que a Lei nº 9.394/1996 - Diretrizes e Bases da Educação Nacional, estabelece, entre os princípios do ensino, a “consideração com a diversidade étnico-racial” (art. 3º, XII), e que seu art. 26-A, incluído pela Lei nº 10.639/2003 e posterior alteração pela Lei nº 11.645/2008, torna obrigatório o estudo da História e Cultura Afro-Brasileira e Indígena, estabelecendo em seus §§ 1º e 2º:</w:t>
      </w:r>
    </w:p>
    <w:p w14:paraId="1FD14154" w14:textId="77777777" w:rsidR="00B37B58" w:rsidRDefault="00BF6B27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...</w:t>
      </w:r>
    </w:p>
    <w:p w14:paraId="39C3EA10" w14:textId="77777777" w:rsidR="00B37B58" w:rsidRDefault="00BF6B27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§ 1º  O conteúdo programático a que se refere este artigo incluirá diversos aspectos da história e da cultura que caracterizam a formação da população brasileira, a partir desses dois grupos étnicos, tais como o estudo da história da África e dos africanos, a luta dos negros e dos povos indígenas no Brasil, a cultura negra e indígena brasileira e o negro e o índio na formação da sociedade nacional, resgatando as suas contribuições nas áreas social, econômica e política, pertinentes à história do Brasil.</w:t>
      </w:r>
      <w:bookmarkStart w:id="0" w:name="art26a§2."/>
      <w:bookmarkEnd w:id="0"/>
    </w:p>
    <w:p w14:paraId="2BF74AA5" w14:textId="77777777" w:rsidR="00B37B58" w:rsidRDefault="00B37B58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48F765D2" w14:textId="77777777" w:rsidR="00B37B58" w:rsidRDefault="00BF6B27">
      <w:pPr>
        <w:pStyle w:val="Standard"/>
        <w:tabs>
          <w:tab w:val="left" w:pos="2268"/>
        </w:tabs>
        <w:ind w:left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§ 2º Os conteúdos referentes à história e cultura afro-brasileira e dos povos indígenas brasileiros serão ministrados no âmbito de todo o currículo escolar, em especial nas áreas de educação artística e de literatura e história brasileiras.      </w:t>
      </w:r>
    </w:p>
    <w:p w14:paraId="560A06E0" w14:textId="77777777" w:rsidR="00B37B58" w:rsidRDefault="00B37B58">
      <w:pPr>
        <w:pStyle w:val="Standard"/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</w:p>
    <w:p w14:paraId="59B69431" w14:textId="77777777" w:rsidR="00B37B58" w:rsidRDefault="00BF6B27">
      <w:pPr>
        <w:pStyle w:val="Standard"/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lastRenderedPageBreak/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</w:rPr>
        <w:t xml:space="preserve"> Parecer CNE/CP nº 3/2004 e a Resolução CNE/CP nº 1/2004, que versam sobre as Diretrizes Curriculares Nacionais para a Educação das Relações Étnico-Raciais e para o ensino de História e Cultura Afro-Brasileira e Africana; bem como o Parecer CNE/CEB nº 14/2015, que estabelece Diretrizes Operacionais para a implementação da história e das culturas dos povos indígenas na Educação Básica; </w:t>
      </w:r>
    </w:p>
    <w:p w14:paraId="4C600D51" w14:textId="77777777" w:rsidR="00B37B58" w:rsidRDefault="00BF6B27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>
        <w:rPr>
          <w:rFonts w:ascii="Times New Roman" w:hAnsi="Times New Roman" w:cs="Times New Roman"/>
          <w:color w:val="000000"/>
        </w:rPr>
        <w:t>que as Diretrizes Curriculares Nacionais para a Educação das Relações Étnico-Raciais constituem referência para a organização das práticas pedagógicas e das propostas curriculares da Educação Básica, inclusive para o desenvolvimento, na Educação Infantil, de experiências educativas comprometidas com a valorização da diversidade étnico-racial e com a superação do racismo e das discriminações;</w:t>
      </w:r>
    </w:p>
    <w:p w14:paraId="1BEBBD63" w14:textId="77777777" w:rsidR="00B37B58" w:rsidRDefault="00BF6B27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>
        <w:rPr>
          <w:rFonts w:ascii="Times New Roman" w:hAnsi="Times New Roman" w:cs="Times New Roman"/>
          <w:color w:val="000000"/>
        </w:rPr>
        <w:t>a Lei nº 12.288/2010 - Estatuto da Igualdade Racial, que estabelece diretrizes voltadas à promoção da igualdade de oportunidades e ao combate à discriminação racial, inclusive no âmbito educacional, reforçando a necessidade de implementação efetiva da educação das relações étnico-raciais e do ensino da história e cultura afro-brasileira e africana;</w:t>
      </w:r>
    </w:p>
    <w:p w14:paraId="3DCD3417" w14:textId="77777777" w:rsidR="00B37B58" w:rsidRDefault="00BF6B27">
      <w:pPr>
        <w:numPr>
          <w:ilvl w:val="0"/>
          <w:numId w:val="1"/>
        </w:numPr>
        <w:spacing w:line="360" w:lineRule="auto"/>
        <w:ind w:firstLine="1418"/>
        <w:jc w:val="both"/>
        <w:rPr>
          <w:rStyle w:val="A3"/>
          <w:rFonts w:ascii="Times New Roman" w:hAnsi="Times New Roman" w:cs="Times New Roman"/>
          <w:sz w:val="24"/>
          <w:shd w:val="clear" w:color="auto" w:fill="FFFF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a Resolução nº 416/206 do Conselho Estadual de Educação do Ceará, a qual regulamenta o Ensino da História e Cultura Afro-Brasileira e Africanas;</w:t>
      </w:r>
    </w:p>
    <w:p w14:paraId="045427E2" w14:textId="77777777" w:rsidR="00B37B58" w:rsidRDefault="00BF6B27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  <w:r>
        <w:rPr>
          <w:rStyle w:val="A3"/>
          <w:rFonts w:ascii="Times New Roman" w:hAnsi="Times New Roman" w:cs="Times New Roman"/>
          <w:b/>
          <w:bCs/>
          <w:sz w:val="24"/>
          <w:shd w:val="clear" w:color="auto" w:fill="FFFF00"/>
        </w:rPr>
        <w:t>CONSIDERANDO</w:t>
      </w:r>
      <w:r>
        <w:rPr>
          <w:rStyle w:val="A3"/>
          <w:rFonts w:ascii="Times New Roman" w:hAnsi="Times New Roman" w:cs="Times New Roman"/>
          <w:sz w:val="24"/>
          <w:shd w:val="clear" w:color="auto" w:fill="FFFF00"/>
        </w:rPr>
        <w:t xml:space="preserve"> a Resolução/Parecer nº ***** do Conselho de Educação do Município de ********* (SE EXISTIR), que </w:t>
      </w:r>
      <w:r>
        <w:rPr>
          <w:rStyle w:val="A3"/>
          <w:rFonts w:ascii="Times New Roman" w:hAnsi="Times New Roman" w:cs="Times New Roman"/>
          <w:b/>
          <w:bCs/>
          <w:sz w:val="24"/>
          <w:shd w:val="clear" w:color="auto" w:fill="FFFF00"/>
        </w:rPr>
        <w:t>regulamenta o Ensino da História e Cultura Afro-Brasileira e Indígena;</w:t>
      </w:r>
    </w:p>
    <w:p w14:paraId="2B8AAE31" w14:textId="77777777" w:rsidR="00B37B58" w:rsidRDefault="00BF6B27">
      <w:pPr>
        <w:numPr>
          <w:ilvl w:val="0"/>
          <w:numId w:val="1"/>
        </w:numPr>
        <w:tabs>
          <w:tab w:val="left" w:pos="0"/>
        </w:tabs>
        <w:spacing w:line="360" w:lineRule="auto"/>
        <w:ind w:firstLine="1418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 art. 79-B da LDB, que </w:t>
      </w:r>
      <w:r>
        <w:rPr>
          <w:rFonts w:ascii="Times New Roman" w:eastAsia="Times New Roman" w:hAnsi="Times New Roman" w:cs="Times New Roman"/>
          <w:color w:val="000000"/>
        </w:rPr>
        <w:t>determina a inclusão do dia 20 de novembro, Dia Nacional da Consciência Negra, no calendário escolar;</w:t>
      </w:r>
      <w:r>
        <w:rPr>
          <w:rFonts w:ascii="Times New Roman" w:eastAsia="Times New Roman" w:hAnsi="Times New Roman" w:cs="Times New Roman"/>
        </w:rPr>
        <w:t xml:space="preserve"> </w:t>
      </w:r>
    </w:p>
    <w:p w14:paraId="02496446" w14:textId="77777777" w:rsidR="00B37B58" w:rsidRDefault="00BF6B27">
      <w:pPr>
        <w:numPr>
          <w:ilvl w:val="0"/>
          <w:numId w:val="1"/>
        </w:numPr>
        <w:tabs>
          <w:tab w:val="left" w:pos="0"/>
        </w:tabs>
        <w:spacing w:before="57" w:after="57" w:line="360" w:lineRule="auto"/>
        <w:ind w:firstLine="1418"/>
        <w:jc w:val="both"/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que o</w:t>
      </w:r>
      <w:r>
        <w:rPr>
          <w:rFonts w:ascii="Times New Roman" w:eastAsia="Times New Roman" w:hAnsi="Times New Roman" w:cs="Times New Roman"/>
        </w:rPr>
        <w:t xml:space="preserve"> Plano Nacional de Educação - PNE 2026–2036 (Lei nº 15.388/2026) reafirma a equidade e a superação das desigualdades como referências do planejamento educacional, a erradicação de todas as formas de preconceito de origem, raça/cor e de quaisquer formas de discriminação; em seu Anexo I, a Estratégia 5.3 prevê a implementação das Diretrizes Curriculares de Educação para as Relações </w:t>
      </w:r>
      <w:r>
        <w:rPr>
          <w:rFonts w:ascii="Times New Roman" w:eastAsia="Times New Roman" w:hAnsi="Times New Roman" w:cs="Times New Roman"/>
        </w:rPr>
        <w:lastRenderedPageBreak/>
        <w:t>Étnico-Raciais, nos termos das Leis nº 10.639/2003 e nº 11.645/2008, em consonância com as abordagens dos temas transversais da Base Nacional Comum Curricular - BNCC;</w:t>
      </w:r>
      <w:r>
        <w:rPr>
          <w:rFonts w:ascii="Times New Roman" w:hAnsi="Times New Roman" w:cs="Times New Roman"/>
        </w:rPr>
        <w:t xml:space="preserve"> e que os novos planos decenais estaduais e municipais devem ser elaborados em consonância com o PNE;</w:t>
      </w:r>
    </w:p>
    <w:p w14:paraId="54987612" w14:textId="77777777" w:rsidR="00B37B58" w:rsidRDefault="00BF6B27">
      <w:pPr>
        <w:pStyle w:val="LO-normal2"/>
        <w:numPr>
          <w:ilvl w:val="0"/>
          <w:numId w:val="1"/>
        </w:numPr>
        <w:spacing w:line="360" w:lineRule="auto"/>
        <w:ind w:firstLine="141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 xml:space="preserve">CONSIDERANDO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que compete ao Ministério Público “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pt-BR"/>
        </w:rPr>
        <w:t>expedir recomendações, visando à melhoria dos serviços públicos e de relevância pública, bem como ao respeito, aos interesses, direitos e bens cuja defesa lhe cabe promover, fixando prazo razoável para a adoção das providências cabíveis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” (art. 129, inciso III, da Constituição Federal; art. 6º, incisos VII e XX, da Lei Complementar nº 75/93; art. 27, Parágrafo Único, inciso IV da Lei nº 8.625/1993);</w:t>
      </w:r>
    </w:p>
    <w:p w14:paraId="77F6638F" w14:textId="77777777" w:rsidR="00B37B58" w:rsidRDefault="00BF6B27">
      <w:pPr>
        <w:pStyle w:val="Standard1"/>
        <w:widowControl/>
        <w:numPr>
          <w:ilvl w:val="0"/>
          <w:numId w:val="1"/>
        </w:numPr>
        <w:tabs>
          <w:tab w:val="left" w:pos="0"/>
        </w:tabs>
        <w:spacing w:before="57" w:after="57" w:line="360" w:lineRule="auto"/>
        <w:ind w:firstLine="1418"/>
        <w:jc w:val="both"/>
      </w:pPr>
      <w:r>
        <w:rPr>
          <w:b/>
          <w:bCs/>
          <w:color w:val="000000"/>
        </w:rPr>
        <w:t xml:space="preserve">CONSIDERANDO </w:t>
      </w:r>
      <w:r>
        <w:rPr>
          <w:bCs/>
          <w:color w:val="000000"/>
        </w:rPr>
        <w:t xml:space="preserve">a necessidade de imprimir resolutividade nos autos do </w:t>
      </w:r>
      <w:r>
        <w:rPr>
          <w:b/>
          <w:bCs/>
          <w:color w:val="000000"/>
        </w:rPr>
        <w:t xml:space="preserve">Procedimento Administrativo de nº </w:t>
      </w:r>
      <w:r>
        <w:rPr>
          <w:b/>
          <w:bCs/>
          <w:color w:val="000000"/>
          <w:highlight w:val="yellow"/>
        </w:rPr>
        <w:t>****</w:t>
      </w:r>
      <w:r>
        <w:rPr>
          <w:bCs/>
          <w:color w:val="000000"/>
        </w:rPr>
        <w:t xml:space="preserve">, em trâmite nesta Promotoria de Justiça, no qual se verificou </w:t>
      </w:r>
      <w:r>
        <w:rPr>
          <w:bCs/>
          <w:color w:val="000000"/>
          <w:highlight w:val="yellow"/>
        </w:rPr>
        <w:t>**************.</w:t>
      </w:r>
    </w:p>
    <w:p w14:paraId="42565FAF" w14:textId="77777777" w:rsidR="00B37B58" w:rsidRDefault="00B37B58">
      <w:pPr>
        <w:pStyle w:val="Standard1"/>
        <w:widowControl/>
        <w:numPr>
          <w:ilvl w:val="0"/>
          <w:numId w:val="1"/>
        </w:numPr>
        <w:tabs>
          <w:tab w:val="left" w:pos="0"/>
        </w:tabs>
        <w:spacing w:before="57" w:after="57" w:line="360" w:lineRule="auto"/>
        <w:ind w:firstLine="1418"/>
        <w:jc w:val="both"/>
        <w:rPr>
          <w:bCs/>
          <w:color w:val="000000"/>
          <w:highlight w:val="yellow"/>
        </w:rPr>
      </w:pPr>
    </w:p>
    <w:p w14:paraId="06A1846F" w14:textId="77777777" w:rsidR="00B37B58" w:rsidRDefault="00BF6B27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  <w:r>
        <w:rPr>
          <w:rStyle w:val="Forte"/>
          <w:rFonts w:ascii="Times New Roman" w:hAnsi="Times New Roman" w:cs="Times New Roman"/>
        </w:rPr>
        <w:t>RESOLVE RECOMENDAR ao(a) senhor(a) Prefeito(a) Municipal e ao(a) senhor(a) Secretário(a) Municipal de Educação, a adoção das providências que adiante seguem:</w:t>
      </w:r>
    </w:p>
    <w:p w14:paraId="7D625137" w14:textId="77777777" w:rsidR="00B37B58" w:rsidRDefault="00B37B58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</w:p>
    <w:p w14:paraId="54CEEFE2" w14:textId="186E2858" w:rsidR="002C4BDF" w:rsidRPr="002C4BDF" w:rsidRDefault="00BF6B27" w:rsidP="002C4BDF">
      <w:pPr>
        <w:widowControl w:val="0"/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textAlignment w:val="baseline"/>
        <w:rPr>
          <w:rStyle w:val="Forte"/>
          <w:rFonts w:ascii="Times New Roman" w:eastAsia="Times New Roman" w:hAnsi="Times New Roman" w:cs="Times New Roman"/>
          <w:b w:val="0"/>
          <w:bCs w:val="0"/>
          <w:color w:val="C00000"/>
          <w:kern w:val="0"/>
          <w:lang w:eastAsia="ja-JP" w:bidi="ar-SA"/>
        </w:rPr>
      </w:pPr>
      <w:r w:rsidRPr="002C4BDF">
        <w:rPr>
          <w:rStyle w:val="Forte"/>
          <w:rFonts w:ascii="Times New Roman" w:hAnsi="Times New Roman" w:cs="Times New Roman"/>
          <w:b w:val="0"/>
          <w:bCs w:val="0"/>
        </w:rPr>
        <w:t xml:space="preserve">I- </w:t>
      </w:r>
      <w:r w:rsidR="00F23374">
        <w:rPr>
          <w:rStyle w:val="Forte"/>
          <w:rFonts w:ascii="Times New Roman" w:hAnsi="Times New Roman" w:cs="Times New Roman"/>
          <w:b w:val="0"/>
          <w:bCs w:val="0"/>
        </w:rPr>
        <w:t xml:space="preserve">Disponibilizar </w:t>
      </w:r>
      <w:r w:rsidRPr="002C4BDF">
        <w:rPr>
          <w:rStyle w:val="Forte"/>
          <w:rFonts w:ascii="Times New Roman" w:hAnsi="Times New Roman" w:cs="Times New Roman"/>
          <w:b w:val="0"/>
          <w:bCs w:val="0"/>
        </w:rPr>
        <w:t>formação continuada aos(às) professores(as), gestores(as) escolares e demais profissionais da educação, referente</w:t>
      </w:r>
      <w:r w:rsidRPr="002C4BDF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à educação para as relações étnico-raciais e ao ensino da história e cultura afro-brasileira e indígena</w:t>
      </w:r>
      <w:r w:rsidRPr="002C4BDF">
        <w:rPr>
          <w:rStyle w:val="Forte"/>
          <w:rFonts w:ascii="Times New Roman" w:hAnsi="Times New Roman" w:cs="Times New Roman"/>
          <w:b w:val="0"/>
          <w:bCs w:val="0"/>
        </w:rPr>
        <w:t xml:space="preserve">, com atenção aos seguintes elementos: quantidade de formações previstas para 2027, seu conteúdo, carga horária de cada formação, a modalidade (presencial, semipresencial, à distância), estratégias de estímulo à adesão por parte dos profissionais; </w:t>
      </w:r>
    </w:p>
    <w:p w14:paraId="0EAACB16" w14:textId="3783C2A4" w:rsidR="00B37B58" w:rsidRPr="002C4BDF" w:rsidRDefault="00BF6B27" w:rsidP="002C4BDF">
      <w:pPr>
        <w:widowControl w:val="0"/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textAlignment w:val="baseline"/>
        <w:rPr>
          <w:rFonts w:ascii="Times New Roman" w:eastAsia="Times New Roman" w:hAnsi="Times New Roman" w:cs="Times New Roman"/>
          <w:color w:val="C00000"/>
          <w:kern w:val="0"/>
          <w:lang w:eastAsia="ja-JP" w:bidi="ar-SA"/>
        </w:rPr>
      </w:pPr>
      <w:r w:rsidRPr="002C4BDF">
        <w:rPr>
          <w:rStyle w:val="Forte"/>
          <w:rFonts w:ascii="Times New Roman" w:hAnsi="Times New Roman" w:cs="Times New Roman"/>
          <w:b w:val="0"/>
          <w:bCs w:val="0"/>
        </w:rPr>
        <w:t xml:space="preserve">II – </w:t>
      </w:r>
      <w:r w:rsidRPr="002C4BDF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Adquirir e distribuir material didático, paradidático e de natureza pedagógica em geral, acervo bibliográfico e pedagógico, referentes à temática étnico-racial (livros, obras paradidáticas, brinquedos, jogos), com orientação/suporte da Secretaria da Educação às unidades de ensino sobre o mencionado material;</w:t>
      </w:r>
    </w:p>
    <w:p w14:paraId="493DB88C" w14:textId="77777777" w:rsidR="00B37B58" w:rsidRDefault="00BF6B27">
      <w:pPr>
        <w:widowControl w:val="0"/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lastRenderedPageBreak/>
        <w:t>III- Elaborar ins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trumento para o monitoramento e avaliação acerca da implementação da educação para as relações étnico-raciais, das Leis nº 10.639/2003 e nº 11.645/2008 (ensino da história e cultura afro-brasileira e indígena), definindo a periodicidade mínima para a realização das avaliações; </w:t>
      </w:r>
    </w:p>
    <w:p w14:paraId="5FDDBD7B" w14:textId="74F93401" w:rsidR="00B37B58" w:rsidRDefault="00BF6B27">
      <w:pPr>
        <w:widowControl w:val="0"/>
        <w:numPr>
          <w:ilvl w:val="0"/>
          <w:numId w:val="2"/>
        </w:numPr>
        <w:suppressAutoHyphens w:val="0"/>
        <w:spacing w:line="360" w:lineRule="auto"/>
        <w:ind w:left="0" w:firstLine="1418"/>
        <w:jc w:val="both"/>
        <w:textAlignment w:val="baseline"/>
        <w:rPr>
          <w:rStyle w:val="Forte"/>
          <w:rFonts w:ascii="Times New Roman" w:hAnsi="Times New Roman" w:cs="Times New Roman"/>
          <w:b w:val="0"/>
          <w:bCs w:val="0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IV - Constituir equipe ou coordenadoria na Secretaria da Educação, ou designação de servidor por meio de instrumento formal (Portaria, etc.), com a incumbência de elaborar, executar e avaliar medidas e orientações para a implementação das diretrizes ERER na rede de ensino;</w:t>
      </w:r>
    </w:p>
    <w:p w14:paraId="58BB03BB" w14:textId="77777777" w:rsidR="00B37B58" w:rsidRDefault="00BF6B27">
      <w:pPr>
        <w:widowControl w:val="0"/>
        <w:numPr>
          <w:ilvl w:val="0"/>
          <w:numId w:val="2"/>
        </w:numPr>
        <w:suppressAutoHyphens w:val="0"/>
        <w:spacing w:line="360" w:lineRule="auto"/>
        <w:ind w:left="0"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Style w:val="Forte"/>
          <w:rFonts w:ascii="Times New Roman" w:eastAsia="Times New Roman" w:hAnsi="Times New Roman" w:cs="Times New Roman"/>
          <w:b w:val="0"/>
          <w:bCs w:val="0"/>
          <w:color w:val="000000"/>
          <w:kern w:val="0"/>
          <w:lang w:eastAsia="ja-JP" w:bidi="ar-SA"/>
        </w:rPr>
        <w:t>V - Assegurar no Currículo municipal a inserção da temática da educação para as relações étnico-raciais e do ensino da história e cultura afro-brasileira e indígena, a matriz curricular; adoção de medidas para atualização/revisão dos Projetos Político Pedagógicos - PPPs e Regimentos Escolares, conforme a legislação e diretrizes pertinentes;</w:t>
      </w:r>
    </w:p>
    <w:p w14:paraId="198AF3EE" w14:textId="35A9CA76" w:rsidR="00B37B58" w:rsidRDefault="00BF6B27">
      <w:pPr>
        <w:widowControl w:val="0"/>
        <w:numPr>
          <w:ilvl w:val="0"/>
          <w:numId w:val="2"/>
        </w:numPr>
        <w:spacing w:line="360" w:lineRule="auto"/>
        <w:ind w:left="0"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Style w:val="Forte"/>
          <w:rFonts w:ascii="Times New Roman" w:eastAsia="Times New Roman" w:hAnsi="Times New Roman" w:cs="Times New Roman"/>
          <w:b w:val="0"/>
          <w:bCs w:val="0"/>
          <w:color w:val="000000"/>
          <w:kern w:val="0"/>
          <w:lang w:eastAsia="ja-JP" w:bidi="ar-SA"/>
        </w:rPr>
        <w:t>VI - Instituir documento, protocolo ou fluxo específico para orientar as unidades de ensino quanto à identificação de casos de racismo ou discriminação racial envolvendo os membros da comunidade escolar, à prevenção, acolhimento, registro, comunicação, encaminhamento e acompanhamento dos casos de racismo e discriminação racial</w:t>
      </w:r>
      <w:r>
        <w:rPr>
          <w:rStyle w:val="Forte"/>
          <w:rFonts w:ascii="Times New Roman" w:hAnsi="Times New Roman" w:cs="Times New Roman"/>
          <w:b w:val="0"/>
          <w:bCs w:val="0"/>
        </w:rPr>
        <w:t>;</w:t>
      </w:r>
    </w:p>
    <w:p w14:paraId="1966C47E" w14:textId="62CE6326" w:rsidR="00B37B58" w:rsidRDefault="002C4BDF">
      <w:pPr>
        <w:widowControl w:val="0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textAlignment w:val="baseline"/>
        <w:rPr>
          <w:rStyle w:val="Forte"/>
          <w:rFonts w:ascii="Times New Roman" w:eastAsia="Times New Roman" w:hAnsi="Times New Roman" w:cs="Times New Roman"/>
          <w:b w:val="0"/>
          <w:bCs w:val="0"/>
          <w:lang w:eastAsia="ar-SA"/>
        </w:rPr>
      </w:pPr>
      <w:r>
        <w:rPr>
          <w:rStyle w:val="Forte"/>
          <w:rFonts w:ascii="Times New Roman" w:hAnsi="Times New Roman" w:cs="Times New Roman"/>
          <w:b w:val="0"/>
          <w:bCs w:val="0"/>
        </w:rPr>
        <w:t>VII</w:t>
      </w:r>
      <w:r w:rsidR="00BF6B27">
        <w:rPr>
          <w:rStyle w:val="Forte"/>
          <w:rFonts w:ascii="Times New Roman" w:hAnsi="Times New Roman" w:cs="Times New Roman"/>
          <w:b w:val="0"/>
          <w:bCs w:val="0"/>
        </w:rPr>
        <w:t xml:space="preserve"> - Garantir dotação orçamentária para a realização das ações voltadas à implementação das diretrizes ERER e o ensino da História e Cultura Afro-Brasileira e Indígena;</w:t>
      </w:r>
    </w:p>
    <w:p w14:paraId="168CD5C4" w14:textId="7A28EC07" w:rsidR="00B37B58" w:rsidRPr="002C4BDF" w:rsidRDefault="00CE7503">
      <w:pPr>
        <w:widowControl w:val="0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textAlignment w:val="baseline"/>
        <w:rPr>
          <w:rStyle w:val="Forte"/>
          <w:rFonts w:ascii="Times New Roman" w:eastAsia="Times New Roman" w:hAnsi="Times New Roman" w:cs="Times New Roman"/>
          <w:b w:val="0"/>
          <w:bCs w:val="0"/>
          <w:highlight w:val="yellow"/>
          <w:lang w:eastAsia="ar-SA"/>
        </w:rPr>
      </w:pPr>
      <w:r>
        <w:rPr>
          <w:rFonts w:ascii="Times New Roman" w:hAnsi="Times New Roman" w:cs="Times New Roman"/>
          <w:highlight w:val="yellow"/>
        </w:rPr>
        <w:t>VIII</w:t>
      </w:r>
      <w:r w:rsidR="00BF6B27" w:rsidRPr="002C4BDF">
        <w:rPr>
          <w:rFonts w:ascii="Times New Roman" w:hAnsi="Times New Roman" w:cs="Times New Roman"/>
          <w:highlight w:val="yellow"/>
        </w:rPr>
        <w:t xml:space="preserve">- Inserir a temática </w:t>
      </w:r>
      <w:r w:rsidR="00BF6B27" w:rsidRPr="002C4BDF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ja-JP" w:bidi="ar-SA"/>
        </w:rPr>
        <w:t xml:space="preserve">Educação das Relações Étnico-Raciais e o cumprimento das Leis nº 10.639/2003 e nº 11.645/2008 (art. 26-A da LDB) </w:t>
      </w:r>
      <w:r w:rsidR="00BF6B27" w:rsidRPr="002C4BDF">
        <w:rPr>
          <w:rFonts w:ascii="Times New Roman" w:eastAsia="Times New Roman" w:hAnsi="Times New Roman" w:cs="Times New Roman"/>
          <w:highlight w:val="yellow"/>
          <w:lang w:eastAsia="ar-SA"/>
        </w:rPr>
        <w:t>no âmbito dos trabalhos voltados à elaboração do novo Plano Municipal de Educação;</w:t>
      </w:r>
    </w:p>
    <w:p w14:paraId="33F18F54" w14:textId="0EF3C620" w:rsidR="00B37B58" w:rsidRDefault="00CE7503">
      <w:pPr>
        <w:widowControl w:val="0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textAlignment w:val="baseline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I</w:t>
      </w:r>
      <w:r w:rsidR="00BF6B27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X- Assegurar o cumprimento do</w:t>
      </w:r>
      <w:r w:rsidR="00BF6B27">
        <w:rPr>
          <w:rFonts w:ascii="Times New Roman" w:eastAsia="Times New Roman" w:hAnsi="Times New Roman" w:cs="Times New Roman"/>
        </w:rPr>
        <w:t xml:space="preserve"> art. 79-B da LDB, que </w:t>
      </w:r>
      <w:r w:rsidR="00BF6B27">
        <w:rPr>
          <w:rFonts w:ascii="Times New Roman" w:eastAsia="Times New Roman" w:hAnsi="Times New Roman" w:cs="Times New Roman"/>
          <w:color w:val="000000"/>
        </w:rPr>
        <w:t>determina a inclusão do dia 20 de novembro, Dia Nacional da Consciência Negra, no calendário escolar</w:t>
      </w:r>
      <w:r w:rsidR="00BF6B27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;</w:t>
      </w:r>
    </w:p>
    <w:p w14:paraId="55145C29" w14:textId="77777777" w:rsidR="00B37B58" w:rsidRDefault="00B37B58">
      <w:pPr>
        <w:widowControl w:val="0"/>
        <w:spacing w:line="276" w:lineRule="auto"/>
        <w:jc w:val="both"/>
        <w:textAlignment w:val="baseline"/>
        <w:rPr>
          <w:rFonts w:ascii="Times New Roman" w:hAnsi="Times New Roman" w:cs="Times New Roman"/>
          <w:sz w:val="2"/>
          <w:szCs w:val="2"/>
        </w:rPr>
      </w:pPr>
    </w:p>
    <w:p w14:paraId="3DAE08D2" w14:textId="68109090" w:rsidR="00B37B58" w:rsidRDefault="00BF6B27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Ministério Público Estadual deverá ser comunicado (</w:t>
      </w:r>
      <w:r>
        <w:rPr>
          <w:rFonts w:ascii="Times New Roman" w:eastAsia="Times New Roman" w:hAnsi="Times New Roman" w:cs="Times New Roman"/>
          <w:highlight w:val="yellow"/>
        </w:rPr>
        <w:t>por meio</w:t>
      </w:r>
      <w:r>
        <w:rPr>
          <w:rFonts w:ascii="Times New Roman" w:eastAsia="Times New Roman" w:hAnsi="Times New Roman" w:cs="Times New Roman"/>
          <w:shd w:val="clear" w:color="auto" w:fill="FFFF00"/>
        </w:rPr>
        <w:t xml:space="preserve"> do endereço de e-mail:</w:t>
      </w:r>
      <w:r>
        <w:rPr>
          <w:rFonts w:ascii="Times New Roman" w:eastAsia="Times New Roman" w:hAnsi="Times New Roman" w:cs="Times New Roman"/>
          <w:color w:val="000000"/>
          <w:shd w:val="clear" w:color="auto" w:fill="FFFF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</w:rPr>
        <w:t>****</w:t>
      </w:r>
      <w:r>
        <w:rPr>
          <w:rFonts w:ascii="Times New Roman" w:eastAsia="Times New Roman" w:hAnsi="Times New Roman" w:cs="Times New Roman"/>
        </w:rPr>
        <w:t xml:space="preserve">), no prazo de </w:t>
      </w:r>
      <w:r>
        <w:rPr>
          <w:rFonts w:ascii="Times New Roman" w:eastAsia="Times New Roman" w:hAnsi="Times New Roman" w:cs="Times New Roman"/>
          <w:b/>
          <w:bCs/>
        </w:rPr>
        <w:t>** (****) dias úteis</w:t>
      </w:r>
      <w:r>
        <w:rPr>
          <w:rFonts w:ascii="Times New Roman" w:eastAsia="Times New Roman" w:hAnsi="Times New Roman" w:cs="Times New Roman"/>
        </w:rPr>
        <w:t>, a partir do recebimento da presente, sobre o acolhimento da RECOMENDAÇÃO.</w:t>
      </w:r>
    </w:p>
    <w:p w14:paraId="589530E9" w14:textId="77777777" w:rsidR="00B37B58" w:rsidRDefault="00BF6B27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Publique-se no Diário Oficial do MPCE.</w:t>
      </w:r>
    </w:p>
    <w:p w14:paraId="6E824591" w14:textId="77777777" w:rsidR="00B37B58" w:rsidRDefault="00BF6B27">
      <w:pPr>
        <w:widowControl w:val="0"/>
        <w:numPr>
          <w:ilvl w:val="0"/>
          <w:numId w:val="1"/>
        </w:numPr>
        <w:spacing w:line="360" w:lineRule="auto"/>
        <w:ind w:firstLine="141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Registre-se.</w:t>
      </w:r>
    </w:p>
    <w:p w14:paraId="16B3AD3C" w14:textId="77777777" w:rsidR="00B37B58" w:rsidRDefault="00B37B58">
      <w:pPr>
        <w:numPr>
          <w:ilvl w:val="0"/>
          <w:numId w:val="1"/>
        </w:numPr>
        <w:spacing w:line="360" w:lineRule="auto"/>
        <w:ind w:firstLine="1133"/>
        <w:jc w:val="both"/>
        <w:rPr>
          <w:rFonts w:ascii="Times New Roman" w:eastAsia="Times New Roman" w:hAnsi="Times New Roman" w:cs="Times New Roman"/>
        </w:rPr>
      </w:pPr>
    </w:p>
    <w:p w14:paraId="06099D75" w14:textId="77777777" w:rsidR="00B37B58" w:rsidRDefault="00BF6B27">
      <w:pPr>
        <w:pStyle w:val="Corpodetexto"/>
        <w:numPr>
          <w:ilvl w:val="0"/>
          <w:numId w:val="1"/>
        </w:num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highlight w:val="yellow"/>
        </w:rPr>
        <w:t>***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  <w:highlight w:val="yellow"/>
        </w:rPr>
        <w:t>***</w:t>
      </w:r>
      <w:r>
        <w:rPr>
          <w:rFonts w:ascii="Times New Roman" w:hAnsi="Times New Roman" w:cs="Times New Roman"/>
          <w:b/>
          <w:bCs/>
        </w:rPr>
        <w:t xml:space="preserve"> de </w:t>
      </w:r>
      <w:r>
        <w:rPr>
          <w:rFonts w:ascii="Times New Roman" w:hAnsi="Times New Roman" w:cs="Times New Roman"/>
          <w:b/>
          <w:bCs/>
          <w:highlight w:val="yellow"/>
        </w:rPr>
        <w:t>***</w:t>
      </w:r>
      <w:r>
        <w:rPr>
          <w:rFonts w:ascii="Times New Roman" w:hAnsi="Times New Roman" w:cs="Times New Roman"/>
          <w:b/>
          <w:bCs/>
        </w:rPr>
        <w:t xml:space="preserve"> de 202</w:t>
      </w:r>
      <w:r>
        <w:rPr>
          <w:rFonts w:ascii="Times New Roman" w:hAnsi="Times New Roman" w:cs="Times New Roman"/>
          <w:b/>
          <w:bCs/>
          <w:highlight w:val="yellow"/>
        </w:rPr>
        <w:t>*</w:t>
      </w:r>
      <w:r>
        <w:rPr>
          <w:rFonts w:ascii="Times New Roman" w:hAnsi="Times New Roman" w:cs="Times New Roman"/>
          <w:b/>
          <w:bCs/>
        </w:rPr>
        <w:t>.</w:t>
      </w:r>
    </w:p>
    <w:p w14:paraId="39EA4FFF" w14:textId="77777777" w:rsidR="00B37B58" w:rsidRDefault="00BF6B27">
      <w:pPr>
        <w:pStyle w:val="PargrafodaLista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highlight w:val="yellow"/>
        </w:rPr>
        <w:t xml:space="preserve">********* </w:t>
      </w:r>
    </w:p>
    <w:p w14:paraId="6D0BAFD8" w14:textId="77777777" w:rsidR="00B37B58" w:rsidRDefault="00BF6B27">
      <w:pPr>
        <w:pStyle w:val="PargrafodaLista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</w:rPr>
        <w:t>Promotor(a) de Justiça</w:t>
      </w:r>
    </w:p>
    <w:p w14:paraId="7465D2DF" w14:textId="77777777" w:rsidR="00B37B58" w:rsidRDefault="00B37B58">
      <w:pPr>
        <w:pStyle w:val="PargrafodaLista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</w:rPr>
      </w:pPr>
    </w:p>
    <w:p w14:paraId="0157BA50" w14:textId="77777777" w:rsidR="00B37B58" w:rsidRDefault="00B37B58">
      <w:pPr>
        <w:pStyle w:val="PargrafodaLista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</w:rPr>
      </w:pPr>
    </w:p>
    <w:p w14:paraId="1D9347EF" w14:textId="77777777" w:rsidR="00B37B58" w:rsidRDefault="00BF6B27">
      <w:pPr>
        <w:pStyle w:val="PargrafodaLista"/>
        <w:numPr>
          <w:ilvl w:val="0"/>
          <w:numId w:val="1"/>
        </w:numPr>
        <w:contextualSpacing/>
        <w:rPr>
          <w:rFonts w:ascii="Times New Roman" w:hAnsi="Times New Roman" w:cs="Times New Roman"/>
        </w:rPr>
      </w:pPr>
      <w:r>
        <w:t xml:space="preserve">                                </w:t>
      </w:r>
    </w:p>
    <w:sectPr w:rsidR="00B37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8986" w14:textId="77777777" w:rsidR="00F640D2" w:rsidRDefault="00F640D2">
      <w:r>
        <w:separator/>
      </w:r>
    </w:p>
  </w:endnote>
  <w:endnote w:type="continuationSeparator" w:id="0">
    <w:p w14:paraId="138854F5" w14:textId="77777777" w:rsidR="00F640D2" w:rsidRDefault="00F64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SimSun;宋体">
    <w:altName w:val="Yu Gothic"/>
    <w:panose1 w:val="00000000000000000000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FFC9" w14:textId="77777777" w:rsidR="00B37B58" w:rsidRDefault="00B37B5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37B0" w14:textId="77777777" w:rsidR="00B37B58" w:rsidRDefault="00B37B58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38D13DD8" w14:textId="77777777" w:rsidR="00B37B58" w:rsidRDefault="00BF6B27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B271" w14:textId="77777777" w:rsidR="00B37B58" w:rsidRDefault="00B37B58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4F4E864C" w14:textId="77777777" w:rsidR="00B37B58" w:rsidRDefault="00BF6B27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051A" w14:textId="77777777" w:rsidR="00F640D2" w:rsidRDefault="00F640D2">
      <w:r>
        <w:separator/>
      </w:r>
    </w:p>
  </w:footnote>
  <w:footnote w:type="continuationSeparator" w:id="0">
    <w:p w14:paraId="3F296B2B" w14:textId="77777777" w:rsidR="00F640D2" w:rsidRDefault="00F64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8C95" w14:textId="77777777" w:rsidR="00B37B58" w:rsidRDefault="00B37B5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19A9" w14:textId="77777777" w:rsidR="00B37B58" w:rsidRDefault="00BF6B27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6498BE91" wp14:editId="52D3BB68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E92216" w14:textId="77777777" w:rsidR="00B37B58" w:rsidRDefault="00BF6B27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47CDA0F3" w14:textId="77777777" w:rsidR="00B37B58" w:rsidRDefault="00B37B5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F4E4" w14:textId="77777777" w:rsidR="00B37B58" w:rsidRDefault="00BF6B27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1FC972DA" wp14:editId="0E47E885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95A406" w14:textId="77777777" w:rsidR="00B37B58" w:rsidRDefault="00BF6B27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75C241CF" w14:textId="77777777" w:rsidR="00B37B58" w:rsidRDefault="00B37B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958E7"/>
    <w:multiLevelType w:val="multilevel"/>
    <w:tmpl w:val="B81805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1" w15:restartNumberingAfterBreak="0">
    <w:nsid w:val="35163856"/>
    <w:multiLevelType w:val="multilevel"/>
    <w:tmpl w:val="D0F28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ED44AF"/>
    <w:multiLevelType w:val="multilevel"/>
    <w:tmpl w:val="6BE8FA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64727422">
    <w:abstractNumId w:val="1"/>
  </w:num>
  <w:num w:numId="2" w16cid:durableId="518542566">
    <w:abstractNumId w:val="0"/>
  </w:num>
  <w:num w:numId="3" w16cid:durableId="252670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58"/>
    <w:rsid w:val="00016541"/>
    <w:rsid w:val="000D4A89"/>
    <w:rsid w:val="00214EBC"/>
    <w:rsid w:val="002C4BDF"/>
    <w:rsid w:val="005E4E3A"/>
    <w:rsid w:val="006F3279"/>
    <w:rsid w:val="0091194B"/>
    <w:rsid w:val="009B000C"/>
    <w:rsid w:val="00B37B58"/>
    <w:rsid w:val="00BF6B27"/>
    <w:rsid w:val="00CE7503"/>
    <w:rsid w:val="00DC255B"/>
    <w:rsid w:val="00E32A30"/>
    <w:rsid w:val="00E85F1F"/>
    <w:rsid w:val="00F23374"/>
    <w:rsid w:val="00F6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A2AF"/>
  <w15:docId w15:val="{847C49CE-9E00-4104-90DD-04B1A02E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E2E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user">
    <w:name w:val="Caracteres de nota de rodapé (user)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customStyle="1" w:styleId="Cabealhoerodap12">
    <w:name w:val="Cabeçalho e rodapé12"/>
    <w:basedOn w:val="Normal"/>
    <w:qFormat/>
  </w:style>
  <w:style w:type="paragraph" w:customStyle="1" w:styleId="Cabealhoerodap13">
    <w:name w:val="Cabeçalho e rodapé13"/>
    <w:basedOn w:val="Normal"/>
    <w:qFormat/>
  </w:style>
  <w:style w:type="paragraph" w:customStyle="1" w:styleId="Cabealhoerodap14">
    <w:name w:val="Cabeçalho e rodapé14"/>
    <w:basedOn w:val="Normal"/>
    <w:qFormat/>
  </w:style>
  <w:style w:type="paragraph" w:customStyle="1" w:styleId="Cabealhoerodap15">
    <w:name w:val="Cabeçalho e rodapé15"/>
    <w:basedOn w:val="Normal"/>
    <w:qFormat/>
  </w:style>
  <w:style w:type="paragraph" w:customStyle="1" w:styleId="Cabealhoerodap16">
    <w:name w:val="Cabeçalho e rodapé16"/>
    <w:basedOn w:val="Normal"/>
    <w:qFormat/>
  </w:style>
  <w:style w:type="paragraph" w:customStyle="1" w:styleId="Cabealhoerodap17">
    <w:name w:val="Cabeçalho e rodapé17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Standard1">
    <w:name w:val="Standard1"/>
    <w:qFormat/>
    <w:pPr>
      <w:widowControl w:val="0"/>
      <w:spacing w:line="100" w:lineRule="atLeast"/>
      <w:textAlignment w:val="baseline"/>
    </w:pPr>
    <w:rPr>
      <w:rFonts w:eastAsia="SimSun;宋体"/>
      <w:kern w:val="2"/>
      <w:sz w:val="24"/>
      <w:szCs w:val="24"/>
    </w:rPr>
  </w:style>
  <w:style w:type="paragraph" w:customStyle="1" w:styleId="LO-normal2">
    <w:name w:val="LO-normal2"/>
    <w:qFormat/>
    <w:pPr>
      <w:spacing w:line="276" w:lineRule="auto"/>
    </w:pPr>
    <w:rPr>
      <w:rFonts w:ascii="Arial" w:eastAsia="Arial" w:hAnsi="Arial" w:cs="Arial"/>
      <w:sz w:val="22"/>
      <w:szCs w:val="22"/>
      <w:lang w:val="en-US"/>
    </w:rPr>
  </w:style>
  <w:style w:type="numbering" w:customStyle="1" w:styleId="Semlistauser">
    <w:name w:val="Sem lista (user)"/>
    <w:uiPriority w:val="99"/>
    <w:semiHidden/>
    <w:unhideWhenUsed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5</Pages>
  <Words>1263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109</cp:revision>
  <cp:lastPrinted>1995-11-22T01:41:00Z</cp:lastPrinted>
  <dcterms:created xsi:type="dcterms:W3CDTF">2026-09-08T17:41:00Z</dcterms:created>
  <dcterms:modified xsi:type="dcterms:W3CDTF">2026-09-21T18:59:00Z</dcterms:modified>
  <dc:language>pt-BR</dc:language>
</cp:coreProperties>
</file>